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596BA">
      <w:pPr>
        <w:spacing w:line="560" w:lineRule="exact"/>
        <w:jc w:val="center"/>
        <w:rPr>
          <w:rFonts w:ascii="彩虹小标宋" w:eastAsia="彩虹小标宋"/>
          <w:sz w:val="44"/>
          <w:szCs w:val="44"/>
        </w:rPr>
      </w:pPr>
      <w:r>
        <w:rPr>
          <w:rFonts w:hint="eastAsia" w:ascii="彩虹小标宋" w:eastAsia="彩虹小标宋"/>
          <w:sz w:val="44"/>
          <w:szCs w:val="44"/>
        </w:rPr>
        <w:t>关于建信理财部分理财产品工作日规则</w:t>
      </w:r>
    </w:p>
    <w:p w14:paraId="58B8F8E7">
      <w:pPr>
        <w:spacing w:line="560" w:lineRule="exact"/>
        <w:jc w:val="center"/>
        <w:rPr>
          <w:rFonts w:ascii="彩虹小标宋" w:eastAsia="彩虹小标宋"/>
          <w:sz w:val="44"/>
          <w:szCs w:val="44"/>
        </w:rPr>
      </w:pPr>
      <w:r>
        <w:rPr>
          <w:rFonts w:hint="eastAsia" w:ascii="彩虹小标宋" w:eastAsia="彩虹小标宋"/>
          <w:sz w:val="44"/>
          <w:szCs w:val="44"/>
        </w:rPr>
        <w:t xml:space="preserve">调整的公告 </w:t>
      </w:r>
    </w:p>
    <w:p w14:paraId="4B319860">
      <w:pPr>
        <w:spacing w:line="560" w:lineRule="exact"/>
        <w:rPr>
          <w:rFonts w:ascii="彩虹粗仿宋" w:eastAsia="彩虹粗仿宋"/>
          <w:sz w:val="32"/>
          <w:szCs w:val="32"/>
        </w:rPr>
      </w:pPr>
    </w:p>
    <w:p w14:paraId="48AF6847">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0C4037A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为提升投资者交易体验，建信理财有限责任公司拟于</w:t>
      </w:r>
      <w:r>
        <w:rPr>
          <w:rFonts w:ascii="彩虹粗仿宋" w:eastAsia="彩虹粗仿宋"/>
          <w:sz w:val="32"/>
          <w:szCs w:val="32"/>
        </w:rPr>
        <w:t>20</w:t>
      </w:r>
      <w:r>
        <w:rPr>
          <w:rFonts w:hint="eastAsia" w:ascii="彩虹粗仿宋" w:eastAsia="彩虹粗仿宋"/>
          <w:sz w:val="32"/>
          <w:szCs w:val="32"/>
        </w:rPr>
        <w:t>24</w:t>
      </w:r>
      <w:r>
        <w:rPr>
          <w:rFonts w:ascii="彩虹粗仿宋" w:eastAsia="彩虹粗仿宋"/>
          <w:sz w:val="32"/>
          <w:szCs w:val="32"/>
        </w:rPr>
        <w:t>年</w:t>
      </w:r>
      <w:r>
        <w:rPr>
          <w:rFonts w:hint="eastAsia" w:ascii="彩虹粗仿宋" w:eastAsia="彩虹粗仿宋"/>
          <w:sz w:val="32"/>
          <w:szCs w:val="32"/>
          <w:lang w:val="en-US" w:eastAsia="zh-CN"/>
        </w:rPr>
        <w:t>9</w:t>
      </w:r>
      <w:r>
        <w:rPr>
          <w:rFonts w:ascii="彩虹粗仿宋" w:eastAsia="彩虹粗仿宋"/>
          <w:sz w:val="32"/>
          <w:szCs w:val="32"/>
        </w:rPr>
        <w:t>月</w:t>
      </w:r>
      <w:r>
        <w:rPr>
          <w:rFonts w:hint="eastAsia" w:ascii="彩虹粗仿宋" w:eastAsia="彩虹粗仿宋"/>
          <w:sz w:val="32"/>
          <w:szCs w:val="32"/>
          <w:lang w:val="en-US" w:eastAsia="zh-CN"/>
        </w:rPr>
        <w:t>23</w:t>
      </w:r>
      <w:r>
        <w:rPr>
          <w:rFonts w:ascii="彩虹粗仿宋" w:eastAsia="彩虹粗仿宋"/>
          <w:sz w:val="32"/>
          <w:szCs w:val="32"/>
        </w:rPr>
        <w:t>日</w:t>
      </w:r>
      <w:r>
        <w:rPr>
          <w:rFonts w:hint="eastAsia" w:ascii="彩虹粗仿宋" w:eastAsia="彩虹粗仿宋"/>
          <w:sz w:val="32"/>
          <w:szCs w:val="32"/>
        </w:rPr>
        <w:t>（含）</w:t>
      </w:r>
      <w:r>
        <w:rPr>
          <w:rFonts w:ascii="彩虹粗仿宋" w:eastAsia="彩虹粗仿宋"/>
          <w:sz w:val="32"/>
          <w:szCs w:val="32"/>
        </w:rPr>
        <w:t>起调整</w:t>
      </w:r>
      <w:r>
        <w:rPr>
          <w:rFonts w:hint="eastAsia" w:ascii="彩虹粗仿宋" w:eastAsia="彩虹粗仿宋"/>
          <w:sz w:val="32"/>
          <w:szCs w:val="32"/>
        </w:rPr>
        <w:t>部分理财产品的产品工作日，具体内容如下：</w:t>
      </w:r>
    </w:p>
    <w:p w14:paraId="5D9C91D8">
      <w:pPr>
        <w:spacing w:line="560" w:lineRule="exact"/>
        <w:ind w:firstLine="640" w:firstLineChars="200"/>
        <w:rPr>
          <w:rFonts w:ascii="彩虹黑体" w:eastAsia="彩虹黑体"/>
          <w:sz w:val="32"/>
          <w:szCs w:val="32"/>
        </w:rPr>
      </w:pPr>
      <w:r>
        <w:rPr>
          <w:rFonts w:hint="eastAsia" w:ascii="彩虹黑体" w:eastAsia="彩虹黑体"/>
          <w:sz w:val="32"/>
          <w:szCs w:val="32"/>
        </w:rPr>
        <w:t>一、产品工作日调整内容</w:t>
      </w:r>
    </w:p>
    <w:p w14:paraId="5A940407">
      <w:pPr>
        <w:spacing w:line="560" w:lineRule="exact"/>
        <w:ind w:firstLine="640" w:firstLineChars="200"/>
        <w:rPr>
          <w:rFonts w:ascii="彩虹粗仿宋" w:eastAsia="彩虹粗仿宋"/>
          <w:sz w:val="32"/>
          <w:szCs w:val="32"/>
        </w:rPr>
      </w:pPr>
      <w:r>
        <w:rPr>
          <w:rFonts w:hint="eastAsia" w:ascii="彩虹粗仿宋" w:eastAsia="彩虹粗仿宋"/>
          <w:sz w:val="32"/>
          <w:szCs w:val="32"/>
        </w:rPr>
        <w:t>调整前：产品工作日是指上海证券交易所和深圳证券交易所的每一正常交易日。</w:t>
      </w:r>
      <w:bookmarkStart w:id="0" w:name="_GoBack"/>
      <w:bookmarkEnd w:id="0"/>
    </w:p>
    <w:p w14:paraId="7B6B645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调整后：产品工作日是指国家法定工作日。</w:t>
      </w:r>
    </w:p>
    <w:p w14:paraId="61F58212">
      <w:pPr>
        <w:spacing w:line="560" w:lineRule="exact"/>
        <w:ind w:firstLine="640" w:firstLineChars="200"/>
        <w:rPr>
          <w:rFonts w:ascii="彩虹黑体" w:eastAsia="彩虹黑体"/>
          <w:sz w:val="32"/>
          <w:szCs w:val="32"/>
        </w:rPr>
      </w:pPr>
      <w:r>
        <w:rPr>
          <w:rFonts w:hint="eastAsia" w:ascii="彩虹黑体" w:eastAsia="彩虹黑体"/>
          <w:sz w:val="32"/>
          <w:szCs w:val="32"/>
        </w:rPr>
        <w:t>二、调整产品</w:t>
      </w:r>
    </w:p>
    <w:tbl>
      <w:tblPr>
        <w:tblStyle w:val="7"/>
        <w:tblW w:w="4521" w:type="pct"/>
        <w:jc w:val="center"/>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704"/>
        <w:gridCol w:w="4002"/>
      </w:tblGrid>
      <w:tr w14:paraId="4601CB5A">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2403" w:type="pct"/>
            <w:vAlign w:val="center"/>
          </w:tcPr>
          <w:p w14:paraId="26C26411">
            <w:pPr>
              <w:snapToGrid w:val="0"/>
              <w:jc w:val="center"/>
              <w:rPr>
                <w:rFonts w:ascii="宋体" w:hAnsi="宋体" w:eastAsia="宋体"/>
                <w:b/>
                <w:sz w:val="22"/>
              </w:rPr>
            </w:pPr>
            <w:r>
              <w:rPr>
                <w:rFonts w:hint="eastAsia" w:ascii="宋体" w:hAnsi="宋体" w:eastAsia="宋体"/>
                <w:b/>
                <w:sz w:val="22"/>
              </w:rPr>
              <w:t>产品名称</w:t>
            </w:r>
          </w:p>
        </w:tc>
        <w:tc>
          <w:tcPr>
            <w:tcW w:w="2596" w:type="pct"/>
            <w:vAlign w:val="center"/>
          </w:tcPr>
          <w:p w14:paraId="0A85B1C7">
            <w:pPr>
              <w:snapToGrid w:val="0"/>
              <w:jc w:val="center"/>
              <w:rPr>
                <w:rFonts w:ascii="宋体" w:hAnsi="宋体" w:eastAsia="宋体"/>
                <w:b/>
                <w:sz w:val="22"/>
              </w:rPr>
            </w:pPr>
            <w:r>
              <w:rPr>
                <w:rFonts w:hint="eastAsia" w:ascii="宋体" w:hAnsi="宋体" w:eastAsia="宋体"/>
                <w:b/>
                <w:sz w:val="22"/>
              </w:rPr>
              <w:t>全国银行业理财信息登记系统编码</w:t>
            </w:r>
          </w:p>
        </w:tc>
      </w:tr>
      <w:tr w14:paraId="4EBC3D60">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3" w:type="pct"/>
            <w:vAlign w:val="center"/>
          </w:tcPr>
          <w:p w14:paraId="4DE30E0A">
            <w:pPr>
              <w:widowControl/>
              <w:jc w:val="center"/>
              <w:rPr>
                <w:rFonts w:ascii="宋体" w:hAnsi="宋体" w:eastAsia="宋体"/>
                <w:color w:val="000000"/>
                <w:kern w:val="0"/>
                <w:sz w:val="22"/>
              </w:rPr>
            </w:pPr>
            <w:r>
              <w:rPr>
                <w:rFonts w:ascii="宋体" w:hAnsi="宋体" w:eastAsia="宋体" w:cs="宋体"/>
                <w:sz w:val="24"/>
                <w:szCs w:val="24"/>
              </w:rPr>
              <w:t>建信理财嘉鑫（法人版）固收类按日开放式产品第2期</w:t>
            </w:r>
          </w:p>
        </w:tc>
        <w:tc>
          <w:tcPr>
            <w:tcW w:w="2596" w:type="pct"/>
            <w:vAlign w:val="center"/>
          </w:tcPr>
          <w:p w14:paraId="1A9E8760">
            <w:pPr>
              <w:jc w:val="center"/>
              <w:rPr>
                <w:rFonts w:ascii="宋体" w:hAnsi="宋体" w:eastAsia="宋体"/>
                <w:color w:val="000000"/>
                <w:sz w:val="22"/>
              </w:rPr>
            </w:pPr>
            <w:r>
              <w:rPr>
                <w:rFonts w:ascii="宋体" w:hAnsi="宋体" w:eastAsia="宋体" w:cs="宋体"/>
                <w:sz w:val="24"/>
                <w:szCs w:val="24"/>
              </w:rPr>
              <w:t>Z7000724000819</w:t>
            </w:r>
          </w:p>
        </w:tc>
      </w:tr>
      <w:tr w14:paraId="60935E31">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3" w:type="pct"/>
            <w:vAlign w:val="center"/>
          </w:tcPr>
          <w:p w14:paraId="268B5B00">
            <w:pPr>
              <w:widowControl/>
              <w:jc w:val="center"/>
              <w:rPr>
                <w:rFonts w:ascii="宋体" w:hAnsi="宋体" w:eastAsia="宋体"/>
                <w:color w:val="000000"/>
                <w:kern w:val="0"/>
                <w:sz w:val="22"/>
              </w:rPr>
            </w:pPr>
            <w:r>
              <w:rPr>
                <w:rFonts w:ascii="宋体" w:hAnsi="宋体" w:eastAsia="宋体" w:cs="宋体"/>
                <w:sz w:val="24"/>
                <w:szCs w:val="24"/>
              </w:rPr>
              <w:t>建信理财嘉鑫固收类最低持有16天产品（广东专享）</w:t>
            </w:r>
          </w:p>
        </w:tc>
        <w:tc>
          <w:tcPr>
            <w:tcW w:w="2596" w:type="pct"/>
            <w:vAlign w:val="center"/>
          </w:tcPr>
          <w:p w14:paraId="4B2EE1A5">
            <w:pPr>
              <w:jc w:val="center"/>
              <w:rPr>
                <w:rFonts w:ascii="宋体" w:hAnsi="宋体" w:eastAsia="宋体"/>
                <w:color w:val="000000"/>
                <w:sz w:val="22"/>
              </w:rPr>
            </w:pPr>
            <w:r>
              <w:rPr>
                <w:rFonts w:ascii="宋体" w:hAnsi="宋体" w:eastAsia="宋体" w:cs="宋体"/>
                <w:sz w:val="24"/>
                <w:szCs w:val="24"/>
              </w:rPr>
              <w:t>Z7000724000609</w:t>
            </w:r>
          </w:p>
        </w:tc>
      </w:tr>
      <w:tr w14:paraId="135E23CE">
        <w:tblPrEx>
          <w:tblBorders>
            <w:top w:val="thinThickSmallGap" w:color="auto" w:sz="24" w:space="0"/>
            <w:left w:val="none" w:color="auto" w:sz="0" w:space="0"/>
            <w:bottom w:val="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03" w:type="pct"/>
            <w:vAlign w:val="center"/>
          </w:tcPr>
          <w:p w14:paraId="1091632F">
            <w:pPr>
              <w:widowControl/>
              <w:jc w:val="center"/>
              <w:rPr>
                <w:rFonts w:ascii="宋体" w:hAnsi="宋体" w:eastAsia="宋体"/>
                <w:color w:val="000000"/>
                <w:kern w:val="0"/>
                <w:sz w:val="22"/>
              </w:rPr>
            </w:pPr>
            <w:r>
              <w:rPr>
                <w:rFonts w:ascii="宋体" w:hAnsi="宋体" w:eastAsia="宋体" w:cs="宋体"/>
                <w:sz w:val="24"/>
                <w:szCs w:val="24"/>
              </w:rPr>
              <w:t>建信理财嘉鑫固收类最低持有6天产品（广东专享）</w:t>
            </w:r>
          </w:p>
        </w:tc>
        <w:tc>
          <w:tcPr>
            <w:tcW w:w="2596" w:type="pct"/>
            <w:vAlign w:val="center"/>
          </w:tcPr>
          <w:p w14:paraId="3496AC56">
            <w:pPr>
              <w:jc w:val="center"/>
              <w:rPr>
                <w:rFonts w:ascii="宋体" w:hAnsi="宋体" w:eastAsia="宋体"/>
                <w:color w:val="000000"/>
                <w:sz w:val="22"/>
              </w:rPr>
            </w:pPr>
            <w:r>
              <w:rPr>
                <w:rFonts w:ascii="宋体" w:hAnsi="宋体" w:eastAsia="宋体" w:cs="宋体"/>
                <w:sz w:val="24"/>
                <w:szCs w:val="24"/>
              </w:rPr>
              <w:t>Z7000724000608</w:t>
            </w:r>
          </w:p>
        </w:tc>
      </w:tr>
    </w:tbl>
    <w:p w14:paraId="216CD4AD">
      <w:pPr>
        <w:widowControl/>
        <w:shd w:val="clear" w:color="auto" w:fill="FFFFFF"/>
        <w:spacing w:line="560" w:lineRule="exact"/>
        <w:ind w:firstLine="640" w:firstLineChars="200"/>
        <w:rPr>
          <w:rFonts w:ascii="彩虹粗仿宋" w:hAnsi="宋体" w:eastAsia="彩虹粗仿宋" w:cs="宋体"/>
          <w:color w:val="666666"/>
          <w:kern w:val="0"/>
          <w:sz w:val="32"/>
          <w:szCs w:val="32"/>
        </w:rPr>
      </w:pPr>
      <w:r>
        <w:rPr>
          <w:rFonts w:hint="eastAsia" w:ascii="彩虹粗仿宋" w:hAnsi="宋体" w:eastAsia="彩虹粗仿宋" w:cs="宋体"/>
          <w:color w:val="000000"/>
          <w:kern w:val="0"/>
          <w:sz w:val="32"/>
          <w:szCs w:val="32"/>
        </w:rPr>
        <w:t>本公告未提及事宜，按原产品说明书和风险揭示书的约定执行。</w:t>
      </w:r>
    </w:p>
    <w:p w14:paraId="6727AC90">
      <w:pPr>
        <w:widowControl/>
        <w:shd w:val="clear" w:color="auto" w:fill="FFFFFF"/>
        <w:spacing w:line="560" w:lineRule="exact"/>
        <w:ind w:firstLine="640" w:firstLineChars="200"/>
        <w:rPr>
          <w:rFonts w:ascii="彩虹粗仿宋" w:hAnsi="宋体" w:eastAsia="彩虹粗仿宋" w:cs="宋体"/>
          <w:color w:val="000000"/>
          <w:kern w:val="0"/>
          <w:sz w:val="32"/>
          <w:szCs w:val="32"/>
        </w:rPr>
      </w:pPr>
      <w:r>
        <w:rPr>
          <w:rFonts w:hint="eastAsia" w:ascii="彩虹粗仿宋" w:hAnsi="宋体" w:eastAsia="彩虹粗仿宋" w:cs="宋体"/>
          <w:color w:val="000000"/>
          <w:kern w:val="0"/>
          <w:sz w:val="32"/>
          <w:szCs w:val="32"/>
        </w:rPr>
        <w:t>特此公告。</w:t>
      </w:r>
    </w:p>
    <w:p w14:paraId="6D097AD6">
      <w:pPr>
        <w:widowControl/>
        <w:shd w:val="clear" w:color="auto" w:fill="FFFFFF"/>
        <w:spacing w:line="560" w:lineRule="exact"/>
        <w:ind w:firstLine="640" w:firstLineChars="200"/>
        <w:rPr>
          <w:rFonts w:ascii="彩虹粗仿宋" w:hAnsi="宋体" w:eastAsia="彩虹粗仿宋" w:cs="宋体"/>
          <w:color w:val="000000"/>
          <w:kern w:val="0"/>
          <w:sz w:val="32"/>
          <w:szCs w:val="32"/>
        </w:rPr>
      </w:pPr>
    </w:p>
    <w:p w14:paraId="48210022">
      <w:pPr>
        <w:widowControl/>
        <w:shd w:val="clear" w:color="auto" w:fill="FFFFFF"/>
        <w:spacing w:line="560" w:lineRule="exact"/>
        <w:ind w:firstLine="640" w:firstLineChars="200"/>
        <w:rPr>
          <w:rFonts w:ascii="彩虹粗仿宋" w:hAnsi="宋体" w:eastAsia="彩虹粗仿宋" w:cs="宋体"/>
          <w:color w:val="666666"/>
          <w:kern w:val="0"/>
          <w:sz w:val="32"/>
          <w:szCs w:val="32"/>
        </w:rPr>
      </w:pPr>
    </w:p>
    <w:p w14:paraId="78140798">
      <w:pPr>
        <w:widowControl/>
        <w:shd w:val="clear" w:color="auto" w:fill="FFFFFF"/>
        <w:spacing w:line="560" w:lineRule="exact"/>
        <w:ind w:firstLine="4160" w:firstLineChars="1300"/>
        <w:rPr>
          <w:rFonts w:ascii="彩虹粗仿宋" w:hAnsi="宋体" w:eastAsia="彩虹粗仿宋" w:cs="宋体"/>
          <w:color w:val="666666"/>
          <w:kern w:val="0"/>
          <w:sz w:val="32"/>
          <w:szCs w:val="32"/>
        </w:rPr>
      </w:pPr>
      <w:r>
        <w:rPr>
          <w:rFonts w:hint="eastAsia" w:ascii="彩虹粗仿宋" w:hAnsi="宋体" w:eastAsia="彩虹粗仿宋" w:cs="宋体"/>
          <w:color w:val="000000"/>
          <w:kern w:val="0"/>
          <w:sz w:val="32"/>
          <w:szCs w:val="32"/>
        </w:rPr>
        <w:t>建信理财有限责任公司</w:t>
      </w:r>
    </w:p>
    <w:p w14:paraId="1187BF9B">
      <w:pPr>
        <w:widowControl/>
        <w:shd w:val="clear" w:color="auto" w:fill="FFFFFF"/>
        <w:spacing w:line="560" w:lineRule="exact"/>
        <w:ind w:right="320" w:firstLine="4480" w:firstLineChars="1400"/>
        <w:rPr>
          <w:rFonts w:ascii="彩虹粗仿宋" w:eastAsia="彩虹粗仿宋"/>
          <w:sz w:val="32"/>
          <w:szCs w:val="32"/>
        </w:rPr>
      </w:pPr>
      <w:r>
        <w:rPr>
          <w:rFonts w:hint="eastAsia" w:ascii="彩虹粗仿宋" w:hAnsi="宋体" w:eastAsia="彩虹粗仿宋" w:cs="宋体"/>
          <w:color w:val="000000"/>
          <w:kern w:val="0"/>
          <w:sz w:val="32"/>
          <w:szCs w:val="32"/>
        </w:rPr>
        <w:t>2024年</w:t>
      </w:r>
      <w:r>
        <w:rPr>
          <w:rFonts w:hint="eastAsia" w:ascii="彩虹粗仿宋" w:hAnsi="宋体" w:eastAsia="彩虹粗仿宋" w:cs="宋体"/>
          <w:color w:val="000000"/>
          <w:kern w:val="0"/>
          <w:sz w:val="32"/>
          <w:szCs w:val="32"/>
          <w:lang w:val="en-US" w:eastAsia="zh-CN"/>
        </w:rPr>
        <w:t>9</w:t>
      </w:r>
      <w:r>
        <w:rPr>
          <w:rFonts w:hint="eastAsia" w:ascii="彩虹粗仿宋" w:hAnsi="宋体" w:eastAsia="彩虹粗仿宋" w:cs="宋体"/>
          <w:color w:val="000000"/>
          <w:kern w:val="0"/>
          <w:sz w:val="32"/>
          <w:szCs w:val="32"/>
        </w:rPr>
        <w:t>月</w:t>
      </w:r>
      <w:r>
        <w:rPr>
          <w:rFonts w:ascii="彩虹粗仿宋" w:hAnsi="宋体" w:eastAsia="彩虹粗仿宋" w:cs="宋体"/>
          <w:color w:val="000000"/>
          <w:kern w:val="0"/>
          <w:sz w:val="32"/>
          <w:szCs w:val="32"/>
        </w:rPr>
        <w:t>1</w:t>
      </w:r>
      <w:r>
        <w:rPr>
          <w:rFonts w:hint="eastAsia" w:ascii="彩虹粗仿宋" w:hAnsi="宋体" w:eastAsia="彩虹粗仿宋" w:cs="宋体"/>
          <w:color w:val="000000"/>
          <w:kern w:val="0"/>
          <w:sz w:val="32"/>
          <w:szCs w:val="32"/>
          <w:lang w:val="en-US" w:eastAsia="zh-CN"/>
        </w:rPr>
        <w:t>9</w:t>
      </w:r>
      <w:r>
        <w:rPr>
          <w:rFonts w:hint="eastAsia" w:ascii="彩虹粗仿宋" w:hAnsi="宋体" w:eastAsia="彩虹粗仿宋" w:cs="宋体"/>
          <w:color w:val="000000"/>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0E"/>
    <w:rsid w:val="0003470F"/>
    <w:rsid w:val="0009515A"/>
    <w:rsid w:val="00102DA5"/>
    <w:rsid w:val="00175E4C"/>
    <w:rsid w:val="002439E5"/>
    <w:rsid w:val="002A77C6"/>
    <w:rsid w:val="0030008F"/>
    <w:rsid w:val="00320337"/>
    <w:rsid w:val="00396CE7"/>
    <w:rsid w:val="00454623"/>
    <w:rsid w:val="00464367"/>
    <w:rsid w:val="004C727F"/>
    <w:rsid w:val="00543D95"/>
    <w:rsid w:val="005B1578"/>
    <w:rsid w:val="00613DAD"/>
    <w:rsid w:val="00675A72"/>
    <w:rsid w:val="00682E38"/>
    <w:rsid w:val="006C4E3F"/>
    <w:rsid w:val="00736069"/>
    <w:rsid w:val="00747C57"/>
    <w:rsid w:val="00763A78"/>
    <w:rsid w:val="007708B6"/>
    <w:rsid w:val="007A7365"/>
    <w:rsid w:val="00865747"/>
    <w:rsid w:val="00892A37"/>
    <w:rsid w:val="008A062F"/>
    <w:rsid w:val="0096780E"/>
    <w:rsid w:val="00983E72"/>
    <w:rsid w:val="009A02EA"/>
    <w:rsid w:val="00A04498"/>
    <w:rsid w:val="00A8286E"/>
    <w:rsid w:val="00AC6FA6"/>
    <w:rsid w:val="00AE2D48"/>
    <w:rsid w:val="00B74067"/>
    <w:rsid w:val="00B85504"/>
    <w:rsid w:val="00BE0B57"/>
    <w:rsid w:val="00C448FA"/>
    <w:rsid w:val="00C90CF7"/>
    <w:rsid w:val="00CB6D85"/>
    <w:rsid w:val="00CE475C"/>
    <w:rsid w:val="00D56FD6"/>
    <w:rsid w:val="00DF2A9F"/>
    <w:rsid w:val="00EB480E"/>
    <w:rsid w:val="00F02134"/>
    <w:rsid w:val="00F4087F"/>
    <w:rsid w:val="00F76077"/>
    <w:rsid w:val="00F9189F"/>
    <w:rsid w:val="00F92579"/>
    <w:rsid w:val="57EA6A38"/>
    <w:rsid w:val="70B1707F"/>
    <w:rsid w:val="7171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uiPriority w:val="99"/>
    <w:rPr>
      <w:sz w:val="18"/>
      <w:szCs w:val="18"/>
    </w:rPr>
  </w:style>
  <w:style w:type="character" w:customStyle="1" w:styleId="12">
    <w:name w:val="页脚 字符"/>
    <w:basedOn w:val="9"/>
    <w:link w:val="4"/>
    <w:uiPriority w:val="99"/>
    <w:rPr>
      <w:sz w:val="18"/>
      <w:szCs w:val="18"/>
    </w:rPr>
  </w:style>
  <w:style w:type="paragraph" w:customStyle="1" w:styleId="13">
    <w:name w:val="修订1"/>
    <w:hidden/>
    <w:semiHidden/>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9"/>
    <w:link w:val="2"/>
    <w:semiHidden/>
    <w:uiPriority w:val="99"/>
  </w:style>
  <w:style w:type="character" w:customStyle="1" w:styleId="15">
    <w:name w:val="批注主题 字符"/>
    <w:basedOn w:val="14"/>
    <w:link w:val="6"/>
    <w:semiHidden/>
    <w:uiPriority w:val="99"/>
    <w:rPr>
      <w:b/>
      <w:bCs/>
    </w:rPr>
  </w:style>
  <w:style w:type="character" w:customStyle="1" w:styleId="16">
    <w:name w:val="批注框文本 字符"/>
    <w:basedOn w:val="9"/>
    <w:link w:val="3"/>
    <w:semiHidden/>
    <w:uiPriority w:val="99"/>
    <w:rPr>
      <w:kern w:val="2"/>
      <w:sz w:val="18"/>
      <w:szCs w:val="18"/>
    </w:rPr>
  </w:style>
  <w:style w:type="character" w:customStyle="1" w:styleId="17">
    <w:name w:val="font31"/>
    <w:basedOn w:val="9"/>
    <w:uiPriority w:val="0"/>
    <w:rPr>
      <w:rFonts w:hint="default" w:ascii="Arial" w:hAnsi="Arial" w:cs="Arial"/>
      <w:color w:val="000000"/>
      <w:sz w:val="20"/>
      <w:szCs w:val="20"/>
      <w:u w:val="none"/>
    </w:rPr>
  </w:style>
  <w:style w:type="character" w:customStyle="1" w:styleId="18">
    <w:name w:val="font21"/>
    <w:basedOn w:val="9"/>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61</Words>
  <Characters>351</Characters>
  <Lines>2</Lines>
  <Paragraphs>1</Paragraphs>
  <TotalTime>133</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2024-01-05T07:46:00Z</dcterms:created>
  <dc:creator>王菁</dc:creator>
  <cp:lastModifiedBy>jxlc</cp:lastModifiedBy>
  <dcterms:modified xsi:type="dcterms:W3CDTF">2024-09-19T07:25:44Z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4A9551532947490283375B88C0C00884_12</vt:lpwstr>
  </property>
</Properties>
</file>