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建信理财安享固收类按月定开式（最低持有5年）养老理财产品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JXAX1MGS211119001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建信理财安享固收类按月定开式（最低持有5年）养老理财产品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JXAX1MGS211119001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2024年09月20日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1.035305</w:t>
            </w:r>
          </w:p>
        </w:tc>
        <w:tc>
          <w:tcPr>
            <w:tcW w:w="945" w:type="pct"/>
            <w:vAlign w:val="center"/>
          </w:tcPr>
          <w:p w:rsidR="00DB6881" w:rsidRPr="0044278B" w:rsidRDefault="00D75C8B" w:rsidP="00DC508E">
            <w:pPr>
              <w:spacing w:line="460" w:lineRule="exact"/>
              <w:jc w:val="center"/>
            </w:pPr>
            <w:r w:rsidRPr="00D75C8B">
              <w:rPr>
                <w:lang w:eastAsia="zh-CN"/>
              </w:rPr>
              <w:t>1.065405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1.035305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1.035305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bookmarkStart w:id="0" w:name="_GoBack"/>
      <w:bookmarkEnd w:id="0"/>
      <w:r>
        <w:rPr>
          <w:rFonts w:hint="eastAsia"/>
          <w:lang w:eastAsia="zh-CN"/>
        </w:rPr>
        <w:t>2024年09月2</w:t>
      </w:r>
      <w:r w:rsidR="00D75C8B">
        <w:rPr>
          <w:lang w:eastAsia="zh-CN"/>
        </w:rPr>
        <w:t>4</w:t>
      </w:r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E6" w:rsidRDefault="00576DE6" w:rsidP="0044278B">
      <w:pPr>
        <w:spacing w:after="0" w:line="240" w:lineRule="auto"/>
      </w:pPr>
      <w:r>
        <w:separator/>
      </w:r>
    </w:p>
  </w:endnote>
  <w:endnote w:type="continuationSeparator" w:id="0">
    <w:p w:rsidR="00576DE6" w:rsidRDefault="00576DE6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E6" w:rsidRDefault="00576DE6" w:rsidP="0044278B">
      <w:pPr>
        <w:spacing w:after="0" w:line="240" w:lineRule="auto"/>
      </w:pPr>
      <w:r>
        <w:separator/>
      </w:r>
    </w:p>
  </w:footnote>
  <w:footnote w:type="continuationSeparator" w:id="0">
    <w:p w:rsidR="00576DE6" w:rsidRDefault="00576DE6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576DE6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75C8B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87D723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F77CA9-9ABD-4804-BAFF-E414A1AD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2024-09-24T02:14:00Z</dcterms:modified>
  <cp:category/>
</cp:coreProperties>
</file>