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建信理财安享固收类封闭式养老理财产品2021年第1期非标资产披露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公告</w:t>
      </w:r>
      <w:r>
        <w:rPr>
          <w:rFonts w:hint="eastAsia" w:ascii="宋体" w:hAnsi="宋体" w:eastAsia="宋体" w:cs="Times New Roman"/>
          <w:b/>
          <w:bCs w:val="0"/>
          <w:kern w:val="2"/>
          <w:sz w:val="24"/>
          <w:szCs w:val="24"/>
          <w:lang w:val="en-US" w:eastAsia="zh-CN" w:bidi="ar"/>
        </w:rPr>
        <w:t>JXAXYLGS211119001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尊敬的客户：</w:t>
      </w:r>
    </w:p>
    <w:p>
      <w:pPr>
        <w:spacing w:line="360" w:lineRule="auto"/>
        <w:ind w:firstLine="525" w:firstLineChars="250"/>
        <w:rPr>
          <w:rFonts w:asciiTheme="minorEastAsia" w:hAnsiTheme="minorEastAsia"/>
          <w:szCs w:val="21"/>
        </w:rPr>
      </w:pPr>
      <w:r>
        <w:rPr>
          <w:rFonts w:hint="eastAsia" w:ascii="宋体" w:hAnsi="宋体"/>
          <w:szCs w:val="21"/>
        </w:rPr>
        <w:t>根据与投资者的约定，现将理财产品概况披露如下:</w:t>
      </w:r>
    </w:p>
    <w:tbl>
      <w:tblPr>
        <w:tblStyle w:val="2"/>
        <w:tblW w:w="50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7"/>
        <w:gridCol w:w="1708"/>
        <w:gridCol w:w="1708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98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98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建信理财安享固收类封闭式养老理财产品2021年第1期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2021/12/16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2026/12/15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5.8%/年-8.0%/年</w:t>
            </w:r>
          </w:p>
        </w:tc>
      </w:tr>
    </w:tbl>
    <w:p>
      <w:pPr>
        <w:spacing w:line="360" w:lineRule="auto"/>
        <w:ind w:firstLine="525" w:firstLine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依照监管要求，现对本期产品投资非标准化债权及股权类资产变化情况披露如下：</w:t>
      </w:r>
    </w:p>
    <w:tbl>
      <w:tblPr>
        <w:tblStyle w:val="2"/>
        <w:tblW w:w="508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1238"/>
        <w:gridCol w:w="1662"/>
        <w:gridCol w:w="1042"/>
        <w:gridCol w:w="1337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产品投资项目收益率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本金余额（万元）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厦门象屿物流集团有限责任公司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21象屿物流TB00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其他非标准化债权类投资-带回购的永续债权资产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5.60%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Theme="minorEastAsia" w:hAnsiTheme="minorEastAsia"/>
                <w:szCs w:val="21"/>
                <w:lang w:val="en-US" w:eastAsia="zh-CN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360" w:lineRule="auto"/>
        <w:ind w:firstLine="525" w:firstLineChars="25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/>
          <w:szCs w:val="21"/>
        </w:rPr>
        <w:t>特此</w:t>
      </w:r>
      <w:r>
        <w:rPr>
          <w:rFonts w:hint="eastAsia" w:ascii="宋体" w:hAnsi="宋体"/>
          <w:szCs w:val="21"/>
          <w:lang w:val="en-US" w:eastAsia="zh-CN"/>
        </w:rPr>
        <w:t>公告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spacing w:line="360" w:lineRule="auto"/>
        <w:ind w:firstLine="525" w:firstLineChars="250"/>
        <w:rPr>
          <w:rFonts w:ascii="宋体" w:hAnsi="宋体" w:cs="宋体"/>
          <w:color w:val="000000"/>
          <w:kern w:val="0"/>
          <w:szCs w:val="21"/>
        </w:rPr>
      </w:pPr>
      <w:bookmarkStart w:id="0" w:name="_GoBack"/>
      <w:bookmarkEnd w:id="0"/>
    </w:p>
    <w:p>
      <w:pPr>
        <w:spacing w:line="360" w:lineRule="auto"/>
        <w:ind w:firstLine="525" w:firstLineChars="25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建信理财有限责任公司</w:t>
      </w:r>
    </w:p>
    <w:p>
      <w:pPr>
        <w:spacing w:line="360" w:lineRule="auto"/>
        <w:ind w:firstLine="525" w:firstLineChars="250"/>
        <w:jc w:val="right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szCs w:val="21"/>
        </w:rPr>
        <w:t>20</w:t>
      </w:r>
      <w:r>
        <w:rPr>
          <w:rFonts w:hint="eastAsia" w:ascii="宋体" w:hAnsi="宋体"/>
          <w:szCs w:val="21"/>
          <w:lang w:val="en-US" w:eastAsia="zh-CN"/>
        </w:rPr>
        <w:t>24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10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23</w:t>
      </w:r>
      <w:r>
        <w:rPr>
          <w:rFonts w:hint="eastAsia" w:ascii="宋体" w:hAnsi="宋体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E5B45"/>
    <w:rsid w:val="0EE42F47"/>
    <w:rsid w:val="0FB652C4"/>
    <w:rsid w:val="1EAF711A"/>
    <w:rsid w:val="28070C9D"/>
    <w:rsid w:val="337A3B5F"/>
    <w:rsid w:val="36C36F36"/>
    <w:rsid w:val="5A854D70"/>
    <w:rsid w:val="62072548"/>
    <w:rsid w:val="7182466D"/>
    <w:rsid w:val="724824F4"/>
    <w:rsid w:val="7C2C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2024-07-30T07:09:00Z</dcterms:created>
  <dc:creator>jxlc</dc:creator>
  <cp:lastModifiedBy>jxlc</cp:lastModifiedBy>
  <dcterms:modified xsi:type="dcterms:W3CDTF">2024-10-23T03:30:00Z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F4E5F1E08CA54E09BBFD4A3A291BA8C6_12</vt:lpwstr>
  </property>
</Properties>
</file>