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彩虹小标宋" w:eastAsia="彩虹小标宋"/>
          <w:sz w:val="44"/>
          <w:szCs w:val="44"/>
          <w:highlight w:val="none"/>
        </w:rPr>
      </w:pPr>
      <w:r>
        <w:rPr>
          <w:rFonts w:hint="eastAsia" w:ascii="彩虹小标宋" w:eastAsia="彩虹小标宋"/>
          <w:sz w:val="44"/>
          <w:szCs w:val="44"/>
          <w:highlight w:val="none"/>
        </w:rPr>
        <w:t>关于建信理财嘉鑫固收类最低持有7天产品第9期</w:t>
      </w:r>
      <w:r>
        <w:rPr>
          <w:rFonts w:hint="eastAsia" w:ascii="彩虹小标宋" w:eastAsia="彩虹小标宋"/>
          <w:sz w:val="44"/>
          <w:szCs w:val="44"/>
          <w:highlight w:val="none"/>
          <w:lang w:val="en-US" w:eastAsia="zh-CN"/>
        </w:rPr>
        <w:t>等三期产品</w:t>
      </w:r>
      <w:r>
        <w:rPr>
          <w:rFonts w:hint="eastAsia" w:ascii="彩虹小标宋" w:eastAsia="彩虹小标宋"/>
          <w:sz w:val="44"/>
          <w:szCs w:val="44"/>
          <w:highlight w:val="none"/>
        </w:rPr>
        <w:t>增设</w:t>
      </w:r>
      <w:r>
        <w:rPr>
          <w:rFonts w:hint="eastAsia" w:ascii="彩虹小标宋" w:eastAsia="彩虹小标宋"/>
          <w:sz w:val="44"/>
          <w:szCs w:val="44"/>
          <w:highlight w:val="none"/>
          <w:lang w:val="en-US" w:eastAsia="zh-CN"/>
        </w:rPr>
        <w:t>B</w:t>
      </w:r>
      <w:r>
        <w:rPr>
          <w:rFonts w:hint="eastAsia" w:ascii="彩虹小标宋" w:eastAsia="彩虹小标宋"/>
          <w:sz w:val="44"/>
          <w:szCs w:val="44"/>
          <w:highlight w:val="none"/>
        </w:rPr>
        <w:t>类份额的公告</w:t>
      </w:r>
    </w:p>
    <w:p>
      <w:pPr>
        <w:spacing w:line="560" w:lineRule="exact"/>
        <w:rPr>
          <w:rFonts w:ascii="彩虹粗仿宋" w:eastAsia="彩虹粗仿宋"/>
          <w:sz w:val="32"/>
          <w:szCs w:val="32"/>
          <w:highlight w:val="none"/>
        </w:rPr>
      </w:pPr>
    </w:p>
    <w:p>
      <w:pPr>
        <w:spacing w:line="560" w:lineRule="exact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尊敬的投资者：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为更好地为投资者提供投资理财服务，202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彩虹粗仿宋" w:eastAsia="彩虹粗仿宋"/>
          <w:sz w:val="32"/>
          <w:szCs w:val="32"/>
          <w:highlight w:val="none"/>
        </w:rPr>
        <w:t>年1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彩虹粗仿宋" w:eastAsia="彩虹粗仿宋"/>
          <w:sz w:val="32"/>
          <w:szCs w:val="32"/>
          <w:highlight w:val="none"/>
        </w:rPr>
        <w:t>月2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彩虹粗仿宋" w:eastAsia="彩虹粗仿宋"/>
          <w:sz w:val="32"/>
          <w:szCs w:val="32"/>
          <w:highlight w:val="none"/>
        </w:rPr>
        <w:t>日（含）起，建信理财将增设建信理财嘉鑫固收类最低持有7天产品第9期等三期开放式产品的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彩虹粗仿宋" w:eastAsia="彩虹粗仿宋"/>
          <w:sz w:val="32"/>
          <w:szCs w:val="32"/>
          <w:highlight w:val="none"/>
        </w:rPr>
        <w:t>类份额，面向建设银行钻石级及以上个人投资者销售。具体内容如下：</w:t>
      </w:r>
    </w:p>
    <w:p>
      <w:pPr>
        <w:spacing w:line="560" w:lineRule="exact"/>
        <w:ind w:firstLine="640" w:firstLineChars="200"/>
        <w:rPr>
          <w:rFonts w:ascii="彩虹黑体" w:eastAsia="彩虹黑体"/>
          <w:sz w:val="32"/>
          <w:szCs w:val="32"/>
          <w:highlight w:val="none"/>
        </w:rPr>
      </w:pPr>
      <w:r>
        <w:rPr>
          <w:rFonts w:hint="eastAsia" w:ascii="彩虹黑体" w:eastAsia="彩虹黑体"/>
          <w:sz w:val="32"/>
          <w:szCs w:val="32"/>
          <w:highlight w:val="none"/>
        </w:rPr>
        <w:t>一、产品信息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7"/>
        <w:gridCol w:w="2208"/>
        <w:gridCol w:w="2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4"/>
                <w:szCs w:val="32"/>
                <w:highlight w:val="none"/>
              </w:rPr>
              <w:t>产品名称</w:t>
            </w:r>
          </w:p>
        </w:tc>
        <w:tc>
          <w:tcPr>
            <w:tcW w:w="1295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4"/>
                <w:szCs w:val="32"/>
                <w:highlight w:val="none"/>
              </w:rPr>
              <w:t>全国银行业理财信息登记系统编码</w:t>
            </w:r>
          </w:p>
        </w:tc>
        <w:tc>
          <w:tcPr>
            <w:tcW w:w="1723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4"/>
                <w:szCs w:val="32"/>
                <w:highlight w:val="none"/>
              </w:rPr>
              <w:t>理财产品代码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32"/>
                <w:highlight w:val="none"/>
              </w:rPr>
              <w:t>建信理财睿鑫固收类最低持有30天产品第2期</w:t>
            </w:r>
          </w:p>
        </w:tc>
        <w:tc>
          <w:tcPr>
            <w:tcW w:w="1295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en-US" w:eastAsia="zh-CN"/>
              </w:rPr>
              <w:t>Z7000724000334</w:t>
            </w:r>
          </w:p>
        </w:tc>
        <w:tc>
          <w:tcPr>
            <w:tcW w:w="1723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en-US" w:eastAsia="zh-CN"/>
              </w:rPr>
              <w:t>JXJX30DGS24011901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32"/>
                <w:highlight w:val="none"/>
              </w:rPr>
              <w:t>建信理财嘉鑫固收类最低持有7天产品第9期</w:t>
            </w:r>
          </w:p>
        </w:tc>
        <w:tc>
          <w:tcPr>
            <w:tcW w:w="1295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en-US" w:eastAsia="zh-CN"/>
              </w:rPr>
              <w:t>Z7000724000631</w:t>
            </w:r>
          </w:p>
        </w:tc>
        <w:tc>
          <w:tcPr>
            <w:tcW w:w="1723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en-US" w:eastAsia="zh-CN"/>
              </w:rPr>
              <w:t>JXJXZDCY7D0425009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32"/>
                <w:highlight w:val="none"/>
              </w:rPr>
              <w:t>建信理财嘉鑫固收类最低持有90天产品第1期</w:t>
            </w:r>
          </w:p>
        </w:tc>
        <w:tc>
          <w:tcPr>
            <w:tcW w:w="1295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en-US" w:eastAsia="zh-CN"/>
              </w:rPr>
              <w:t>Z7000724000635</w:t>
            </w:r>
          </w:p>
        </w:tc>
        <w:tc>
          <w:tcPr>
            <w:tcW w:w="1723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en-US" w:eastAsia="zh-CN"/>
              </w:rPr>
              <w:t>JXJXZDCY900425001</w:t>
            </w:r>
          </w:p>
        </w:tc>
      </w:tr>
    </w:tbl>
    <w:p>
      <w:pPr>
        <w:spacing w:line="560" w:lineRule="exact"/>
        <w:ind w:firstLine="640" w:firstLineChars="200"/>
        <w:rPr>
          <w:rFonts w:ascii="彩虹黑体" w:eastAsia="彩虹黑体"/>
          <w:sz w:val="32"/>
          <w:szCs w:val="32"/>
          <w:highlight w:val="none"/>
        </w:rPr>
      </w:pPr>
      <w:r>
        <w:rPr>
          <w:rFonts w:hint="eastAsia" w:ascii="彩虹黑体" w:eastAsia="彩虹黑体"/>
          <w:sz w:val="32"/>
          <w:szCs w:val="32"/>
          <w:highlight w:val="none"/>
        </w:rPr>
        <w:t>二、份额增设内容</w:t>
      </w:r>
    </w:p>
    <w:p>
      <w:pPr>
        <w:spacing w:line="560" w:lineRule="exact"/>
        <w:ind w:firstLine="643" w:firstLineChars="200"/>
        <w:rPr>
          <w:rFonts w:ascii="彩虹楷体" w:eastAsia="彩虹楷体"/>
          <w:b/>
          <w:sz w:val="32"/>
          <w:szCs w:val="32"/>
          <w:highlight w:val="none"/>
        </w:rPr>
      </w:pPr>
      <w:r>
        <w:rPr>
          <w:rFonts w:hint="eastAsia" w:ascii="彩虹楷体" w:eastAsia="彩虹楷体"/>
          <w:b/>
          <w:sz w:val="32"/>
          <w:szCs w:val="32"/>
          <w:highlight w:val="none"/>
        </w:rPr>
        <w:t>（一）</w:t>
      </w:r>
      <w:r>
        <w:rPr>
          <w:rFonts w:hint="eastAsia" w:ascii="彩虹楷体" w:eastAsia="彩虹楷体"/>
          <w:b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彩虹楷体" w:eastAsia="彩虹楷体"/>
          <w:b/>
          <w:sz w:val="32"/>
          <w:szCs w:val="32"/>
          <w:highlight w:val="none"/>
        </w:rPr>
        <w:t>类份额代码和销售对象</w:t>
      </w:r>
    </w:p>
    <w:p>
      <w:pPr>
        <w:spacing w:line="560" w:lineRule="exact"/>
        <w:ind w:firstLine="640" w:firstLineChars="200"/>
        <w:rPr>
          <w:rFonts w:ascii="彩虹黑体" w:eastAsia="彩虹黑体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原中国建设银行销售的产品份额为A类份额，新增面向建设银行钻石级及以上个人投资者的份额为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彩虹粗仿宋" w:eastAsia="彩虹粗仿宋"/>
          <w:sz w:val="32"/>
          <w:szCs w:val="32"/>
          <w:highlight w:val="none"/>
        </w:rPr>
        <w:t>类份额。</w:t>
      </w:r>
    </w:p>
    <w:tbl>
      <w:tblPr>
        <w:tblStyle w:val="9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093"/>
        <w:gridCol w:w="910"/>
        <w:gridCol w:w="2315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highlight w:val="none"/>
              </w:rPr>
              <w:t>产品名称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highlight w:val="none"/>
              </w:rPr>
              <w:t>产品份额类别</w:t>
            </w:r>
          </w:p>
        </w:tc>
        <w:tc>
          <w:tcPr>
            <w:tcW w:w="91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highlight w:val="none"/>
              </w:rPr>
              <w:t>存续/新增</w:t>
            </w:r>
          </w:p>
        </w:tc>
        <w:tc>
          <w:tcPr>
            <w:tcW w:w="231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highlight w:val="none"/>
              </w:rPr>
              <w:t>产品份额代码</w:t>
            </w:r>
          </w:p>
        </w:tc>
        <w:tc>
          <w:tcPr>
            <w:tcW w:w="202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highlight w:val="none"/>
              </w:rPr>
              <w:t>销售对象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szCs w:val="22"/>
                <w:highlight w:val="none"/>
              </w:rPr>
              <w:t>建信理财睿鑫固收类最低持有30天产品第2期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szCs w:val="22"/>
                <w:highlight w:val="none"/>
              </w:rPr>
              <w:t>A类份额</w:t>
            </w:r>
          </w:p>
        </w:tc>
        <w:tc>
          <w:tcPr>
            <w:tcW w:w="91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szCs w:val="22"/>
                <w:highlight w:val="none"/>
              </w:rPr>
              <w:t>存续</w:t>
            </w:r>
          </w:p>
        </w:tc>
        <w:tc>
          <w:tcPr>
            <w:tcW w:w="231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JXJX30DGS24011901</w:t>
            </w:r>
          </w:p>
        </w:tc>
        <w:tc>
          <w:tcPr>
            <w:tcW w:w="2020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szCs w:val="22"/>
                <w:highlight w:val="none"/>
              </w:rPr>
              <w:t>面向普通个人投资者及机构投资者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  <w:szCs w:val="22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类份额</w:t>
            </w:r>
          </w:p>
        </w:tc>
        <w:tc>
          <w:tcPr>
            <w:tcW w:w="91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新增</w:t>
            </w:r>
          </w:p>
        </w:tc>
        <w:tc>
          <w:tcPr>
            <w:tcW w:w="231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JXJX30DGS2411901B</w:t>
            </w:r>
          </w:p>
        </w:tc>
        <w:tc>
          <w:tcPr>
            <w:tcW w:w="2020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面向钻石级及以上个人投资者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szCs w:val="22"/>
                <w:highlight w:val="none"/>
              </w:rPr>
              <w:t>建信理财嘉鑫固收类最低持有7天产品第9期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A类份额</w:t>
            </w:r>
          </w:p>
        </w:tc>
        <w:tc>
          <w:tcPr>
            <w:tcW w:w="9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存续</w:t>
            </w:r>
          </w:p>
        </w:tc>
        <w:tc>
          <w:tcPr>
            <w:tcW w:w="231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  <w:lang w:val="en-US" w:eastAsia="zh-CN"/>
              </w:rPr>
              <w:t>JXJXZDCY7D0425009</w:t>
            </w:r>
          </w:p>
        </w:tc>
        <w:tc>
          <w:tcPr>
            <w:tcW w:w="2020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面向普通个人投资者及机构投资者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  <w:szCs w:val="22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类份额</w:t>
            </w:r>
          </w:p>
        </w:tc>
        <w:tc>
          <w:tcPr>
            <w:tcW w:w="9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新增</w:t>
            </w:r>
          </w:p>
        </w:tc>
        <w:tc>
          <w:tcPr>
            <w:tcW w:w="231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  <w:lang w:val="en-US" w:eastAsia="zh-CN"/>
              </w:rPr>
              <w:t>JXJXZDCY7D425009B</w:t>
            </w:r>
          </w:p>
        </w:tc>
        <w:tc>
          <w:tcPr>
            <w:tcW w:w="2020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面向钻石级及以上个人投资者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szCs w:val="22"/>
                <w:highlight w:val="none"/>
              </w:rPr>
              <w:t>建信理财嘉鑫固收类最低持有90天产品第1期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A类份额</w:t>
            </w:r>
          </w:p>
        </w:tc>
        <w:tc>
          <w:tcPr>
            <w:tcW w:w="9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存续</w:t>
            </w:r>
          </w:p>
        </w:tc>
        <w:tc>
          <w:tcPr>
            <w:tcW w:w="231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  <w:lang w:val="en-US" w:eastAsia="zh-CN"/>
              </w:rPr>
              <w:t>JXJXZDCY900425001</w:t>
            </w:r>
          </w:p>
        </w:tc>
        <w:tc>
          <w:tcPr>
            <w:tcW w:w="2020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面向普通个人投资者及机构投资者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  <w:szCs w:val="22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类份额</w:t>
            </w:r>
          </w:p>
        </w:tc>
        <w:tc>
          <w:tcPr>
            <w:tcW w:w="9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  <w:lang w:val="en-US" w:eastAsia="zh-CN"/>
              </w:rPr>
              <w:t>新增</w:t>
            </w:r>
          </w:p>
        </w:tc>
        <w:tc>
          <w:tcPr>
            <w:tcW w:w="231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  <w:lang w:val="en-US" w:eastAsia="zh-CN"/>
              </w:rPr>
              <w:t>JXJXZDCY90425001B</w:t>
            </w:r>
          </w:p>
        </w:tc>
        <w:tc>
          <w:tcPr>
            <w:tcW w:w="2020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面向钻石级及以上个人投资者</w:t>
            </w:r>
          </w:p>
        </w:tc>
      </w:tr>
    </w:tbl>
    <w:p>
      <w:pPr>
        <w:spacing w:line="560" w:lineRule="exact"/>
        <w:ind w:firstLine="643" w:firstLineChars="200"/>
        <w:rPr>
          <w:rFonts w:ascii="彩虹楷体" w:eastAsia="彩虹楷体"/>
          <w:b/>
          <w:sz w:val="32"/>
          <w:szCs w:val="32"/>
          <w:highlight w:val="none"/>
        </w:rPr>
      </w:pPr>
      <w:r>
        <w:rPr>
          <w:rFonts w:hint="eastAsia" w:ascii="彩虹楷体" w:eastAsia="彩虹楷体"/>
          <w:b/>
          <w:sz w:val="32"/>
          <w:szCs w:val="32"/>
          <w:highlight w:val="none"/>
        </w:rPr>
        <w:t>（二）</w:t>
      </w:r>
      <w:r>
        <w:rPr>
          <w:rFonts w:hint="eastAsia" w:ascii="彩虹楷体" w:eastAsia="彩虹楷体"/>
          <w:b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彩虹楷体" w:eastAsia="彩虹楷体"/>
          <w:b/>
          <w:sz w:val="32"/>
          <w:szCs w:val="32"/>
          <w:highlight w:val="none"/>
        </w:rPr>
        <w:t>类份额业绩比较基准和费率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A类份额的业绩比较基准和费率保持不变，新增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彩虹粗仿宋" w:eastAsia="彩虹粗仿宋"/>
          <w:sz w:val="32"/>
          <w:szCs w:val="32"/>
          <w:highlight w:val="none"/>
        </w:rPr>
        <w:t>类份额的业绩比较基准和费率如下：</w:t>
      </w:r>
    </w:p>
    <w:tbl>
      <w:tblPr>
        <w:tblStyle w:val="8"/>
        <w:tblW w:w="51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4"/>
        <w:gridCol w:w="2356"/>
        <w:gridCol w:w="1091"/>
        <w:gridCol w:w="1091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62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32"/>
                <w:highlight w:val="none"/>
              </w:rPr>
              <w:t>产品名称</w:t>
            </w:r>
          </w:p>
        </w:tc>
        <w:tc>
          <w:tcPr>
            <w:tcW w:w="1339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32"/>
                <w:highlight w:val="none"/>
              </w:rPr>
              <w:t>业绩比较基准</w:t>
            </w:r>
          </w:p>
        </w:tc>
        <w:tc>
          <w:tcPr>
            <w:tcW w:w="620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32"/>
                <w:highlight w:val="none"/>
              </w:rPr>
              <w:t>管理费率</w:t>
            </w:r>
          </w:p>
        </w:tc>
        <w:tc>
          <w:tcPr>
            <w:tcW w:w="620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32"/>
                <w:highlight w:val="none"/>
              </w:rPr>
              <w:t>销售费率</w:t>
            </w:r>
          </w:p>
        </w:tc>
        <w:tc>
          <w:tcPr>
            <w:tcW w:w="756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32"/>
                <w:highlight w:val="none"/>
              </w:rPr>
              <w:t>托管费率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szCs w:val="22"/>
                <w:highlight w:val="none"/>
              </w:rPr>
              <w:t>建信理财睿鑫固收类最低持有30天产品第2期</w:t>
            </w:r>
          </w:p>
        </w:tc>
        <w:tc>
          <w:tcPr>
            <w:tcW w:w="1339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szCs w:val="32"/>
                <w:highlight w:val="none"/>
              </w:rPr>
              <w:t>2.05%-2.85%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szCs w:val="32"/>
                <w:highlight w:val="none"/>
              </w:rPr>
              <w:t>0.</w:t>
            </w:r>
            <w:r>
              <w:rPr>
                <w:rFonts w:hint="eastAsia" w:ascii="宋体" w:hAnsi="宋体" w:eastAsia="宋体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32"/>
                <w:highlight w:val="none"/>
              </w:rPr>
              <w:t>%</w:t>
            </w:r>
          </w:p>
        </w:tc>
        <w:tc>
          <w:tcPr>
            <w:tcW w:w="620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szCs w:val="32"/>
                <w:highlight w:val="none"/>
              </w:rPr>
              <w:t>0.1%</w:t>
            </w:r>
          </w:p>
        </w:tc>
        <w:tc>
          <w:tcPr>
            <w:tcW w:w="756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32"/>
                <w:highlight w:val="none"/>
              </w:rPr>
            </w:pPr>
            <w:r>
              <w:rPr>
                <w:rFonts w:ascii="宋体" w:hAnsi="宋体" w:eastAsia="宋体"/>
                <w:szCs w:val="32"/>
                <w:highlight w:val="none"/>
              </w:rPr>
              <w:t>0.0</w:t>
            </w:r>
            <w:r>
              <w:rPr>
                <w:rFonts w:hint="eastAsia" w:ascii="宋体" w:hAnsi="宋体" w:eastAsia="宋体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32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szCs w:val="22"/>
                <w:highlight w:val="none"/>
              </w:rPr>
              <w:t>建信理财嘉鑫固收类最低持有7天产品第9期</w:t>
            </w:r>
          </w:p>
        </w:tc>
        <w:tc>
          <w:tcPr>
            <w:tcW w:w="1339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szCs w:val="32"/>
                <w:highlight w:val="none"/>
              </w:rPr>
              <w:t>2.0%-2.6%</w:t>
            </w:r>
          </w:p>
        </w:tc>
        <w:tc>
          <w:tcPr>
            <w:tcW w:w="620" w:type="pct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32"/>
                <w:highlight w:val="none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szCs w:val="32"/>
                <w:highlight w:val="none"/>
              </w:rPr>
              <w:t>0.1%</w:t>
            </w:r>
          </w:p>
        </w:tc>
        <w:tc>
          <w:tcPr>
            <w:tcW w:w="756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32"/>
                <w:highlight w:val="none"/>
              </w:rPr>
            </w:pPr>
            <w:r>
              <w:rPr>
                <w:rFonts w:ascii="宋体" w:hAnsi="宋体" w:eastAsia="宋体"/>
                <w:szCs w:val="32"/>
                <w:highlight w:val="none"/>
              </w:rPr>
              <w:t>0.0</w:t>
            </w:r>
            <w:r>
              <w:rPr>
                <w:rFonts w:hint="eastAsia" w:ascii="宋体" w:hAnsi="宋体" w:eastAsia="宋体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32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szCs w:val="22"/>
                <w:highlight w:val="none"/>
              </w:rPr>
              <w:t>建信理财嘉鑫固收类最低持有90天产品第1期</w:t>
            </w:r>
          </w:p>
        </w:tc>
        <w:tc>
          <w:tcPr>
            <w:tcW w:w="1339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szCs w:val="32"/>
                <w:highlight w:val="none"/>
              </w:rPr>
              <w:t>2.25%-3.05%</w:t>
            </w:r>
          </w:p>
        </w:tc>
        <w:tc>
          <w:tcPr>
            <w:tcW w:w="620" w:type="pct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32"/>
                <w:highlight w:val="none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szCs w:val="32"/>
                <w:highlight w:val="none"/>
              </w:rPr>
              <w:t>0.1</w:t>
            </w:r>
            <w:r>
              <w:rPr>
                <w:rFonts w:hint="eastAsia" w:ascii="宋体" w:hAnsi="宋体" w:eastAsia="宋体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32"/>
                <w:highlight w:val="none"/>
              </w:rPr>
              <w:t>%</w:t>
            </w:r>
          </w:p>
        </w:tc>
        <w:tc>
          <w:tcPr>
            <w:tcW w:w="756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32"/>
                <w:highlight w:val="none"/>
              </w:rPr>
            </w:pPr>
            <w:r>
              <w:rPr>
                <w:rFonts w:ascii="宋体" w:hAnsi="宋体" w:eastAsia="宋体"/>
                <w:szCs w:val="32"/>
                <w:highlight w:val="none"/>
              </w:rPr>
              <w:t>0.0</w:t>
            </w:r>
            <w:r>
              <w:rPr>
                <w:rFonts w:hint="eastAsia" w:ascii="宋体" w:hAnsi="宋体" w:eastAsia="宋体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32"/>
                <w:highlight w:val="none"/>
              </w:rPr>
              <w:t>%</w:t>
            </w:r>
          </w:p>
        </w:tc>
      </w:tr>
    </w:tbl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具体情况和其他未尽事宜以产品说明书和风险揭示书的约定为准。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彩虹粗仿宋" w:hAnsi="宋体" w:eastAsia="彩虹粗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彩虹粗仿宋" w:hAnsi="宋体" w:eastAsia="彩虹粗仿宋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彩虹粗仿宋" w:hAnsi="宋体" w:eastAsia="彩虹粗仿宋" w:cs="宋体"/>
          <w:color w:val="666666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60" w:lineRule="exact"/>
        <w:ind w:firstLine="420"/>
        <w:jc w:val="right"/>
        <w:rPr>
          <w:rFonts w:ascii="彩虹粗仿宋" w:hAnsi="宋体" w:eastAsia="彩虹粗仿宋" w:cs="宋体"/>
          <w:color w:val="666666"/>
          <w:kern w:val="0"/>
          <w:sz w:val="32"/>
          <w:szCs w:val="32"/>
          <w:highlight w:val="none"/>
        </w:rPr>
      </w:pP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建信理财有限责任公司</w:t>
      </w:r>
    </w:p>
    <w:p>
      <w:pPr>
        <w:widowControl/>
        <w:shd w:val="clear" w:color="auto" w:fill="FFFFFF"/>
        <w:spacing w:line="560" w:lineRule="exact"/>
        <w:ind w:right="320" w:firstLine="420"/>
        <w:jc w:val="right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年1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月2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bookmarkStart w:id="0" w:name="_GoBack"/>
      <w:bookmarkEnd w:id="0"/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楷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273594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ZmQzYzU2MWU4OTg1ZjQ0MjVmZjgxZjk0YTljMmYifQ=="/>
  </w:docVars>
  <w:rsids>
    <w:rsidRoot w:val="00844A37"/>
    <w:rsid w:val="00080A4A"/>
    <w:rsid w:val="000871B5"/>
    <w:rsid w:val="000B0073"/>
    <w:rsid w:val="000E1869"/>
    <w:rsid w:val="0011362E"/>
    <w:rsid w:val="00200BED"/>
    <w:rsid w:val="002051E8"/>
    <w:rsid w:val="00252779"/>
    <w:rsid w:val="00272068"/>
    <w:rsid w:val="00292C51"/>
    <w:rsid w:val="00297AE3"/>
    <w:rsid w:val="002B438C"/>
    <w:rsid w:val="0030061E"/>
    <w:rsid w:val="00372FD5"/>
    <w:rsid w:val="00393227"/>
    <w:rsid w:val="00396AE2"/>
    <w:rsid w:val="003A396C"/>
    <w:rsid w:val="003D28DA"/>
    <w:rsid w:val="00461EA4"/>
    <w:rsid w:val="00492811"/>
    <w:rsid w:val="004C7E71"/>
    <w:rsid w:val="005241E5"/>
    <w:rsid w:val="00530C41"/>
    <w:rsid w:val="00532B46"/>
    <w:rsid w:val="00534C73"/>
    <w:rsid w:val="00597555"/>
    <w:rsid w:val="005C7CB1"/>
    <w:rsid w:val="006135FC"/>
    <w:rsid w:val="00682922"/>
    <w:rsid w:val="00690D33"/>
    <w:rsid w:val="006F62AC"/>
    <w:rsid w:val="007070CB"/>
    <w:rsid w:val="00747D47"/>
    <w:rsid w:val="007C5A91"/>
    <w:rsid w:val="007F32BC"/>
    <w:rsid w:val="00844A37"/>
    <w:rsid w:val="0085604E"/>
    <w:rsid w:val="00872B42"/>
    <w:rsid w:val="0087421A"/>
    <w:rsid w:val="00940F4F"/>
    <w:rsid w:val="00946BD3"/>
    <w:rsid w:val="009D6916"/>
    <w:rsid w:val="00A1576D"/>
    <w:rsid w:val="00AA2BD6"/>
    <w:rsid w:val="00B60AD8"/>
    <w:rsid w:val="00B91970"/>
    <w:rsid w:val="00B91E1E"/>
    <w:rsid w:val="00BB643F"/>
    <w:rsid w:val="00C130AA"/>
    <w:rsid w:val="00CC7696"/>
    <w:rsid w:val="00CD2796"/>
    <w:rsid w:val="00DE2DD7"/>
    <w:rsid w:val="00E15D4A"/>
    <w:rsid w:val="00E567B6"/>
    <w:rsid w:val="00E74CD2"/>
    <w:rsid w:val="00F226D3"/>
    <w:rsid w:val="00FC2863"/>
    <w:rsid w:val="0124681C"/>
    <w:rsid w:val="07C71E83"/>
    <w:rsid w:val="12D8002C"/>
    <w:rsid w:val="17DC6103"/>
    <w:rsid w:val="258B383C"/>
    <w:rsid w:val="3F930422"/>
    <w:rsid w:val="45CC5D25"/>
    <w:rsid w:val="49591754"/>
    <w:rsid w:val="5574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字符"/>
    <w:basedOn w:val="10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10</TotalTime>
  <ScaleCrop>false</ScaleCrop>
  <LinksUpToDate>false</LinksUpToDate>
  <CharactersWithSpaces>360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2021-11-09T09:40:00Z</dcterms:created>
  <dc:creator>谭晨颖</dc:creator>
  <cp:lastModifiedBy>jxlc</cp:lastModifiedBy>
  <dcterms:modified xsi:type="dcterms:W3CDTF">2024-11-25T08:04:06Z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6D1FCC887BFD4FE492E22AECA4EE55DA_13</vt:lpwstr>
  </property>
</Properties>
</file>