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关于建信理财嘉鑫（稳利）按日开放式产品第8期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限制单日净申购</w:t>
      </w:r>
      <w:r>
        <w:rPr>
          <w:rFonts w:hint="eastAsia" w:ascii="彩虹小标宋" w:eastAsia="彩虹小标宋"/>
          <w:sz w:val="44"/>
          <w:szCs w:val="44"/>
        </w:rPr>
        <w:t>金额的公告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  <w:bookmarkStart w:id="0" w:name="_GoBack"/>
      <w:bookmarkEnd w:id="0"/>
    </w:p>
    <w:p>
      <w:pPr>
        <w:tabs>
          <w:tab w:val="left" w:pos="6930"/>
        </w:tabs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根据产品投资运作需要，建信理财嘉鑫（稳利）按日开放式产品第8期</w:t>
      </w:r>
      <w:r>
        <w:rPr>
          <w:rFonts w:hint="eastAsia" w:ascii="彩虹粗仿宋" w:eastAsia="彩虹粗仿宋"/>
          <w:sz w:val="32"/>
          <w:szCs w:val="32"/>
          <w:lang w:eastAsia="zh-CN"/>
        </w:rPr>
        <w:t>（</w:t>
      </w:r>
      <w:r>
        <w:rPr>
          <w:rFonts w:hint="eastAsia" w:ascii="彩虹粗仿宋" w:eastAsia="彩虹粗仿宋"/>
          <w:sz w:val="32"/>
          <w:szCs w:val="32"/>
        </w:rPr>
        <w:t>全国银行业理财信息登记系统编码：Z7000724001025</w:t>
      </w:r>
      <w:r>
        <w:rPr>
          <w:rFonts w:hint="eastAsia" w:ascii="彩虹粗仿宋" w:eastAsia="彩虹粗仿宋"/>
          <w:sz w:val="32"/>
          <w:szCs w:val="32"/>
          <w:lang w:eastAsia="zh-CN"/>
        </w:rPr>
        <w:t>）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024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17</w:t>
      </w:r>
      <w:r>
        <w:rPr>
          <w:rFonts w:hint="eastAsia" w:ascii="彩虹粗仿宋" w:eastAsia="彩虹粗仿宋"/>
          <w:sz w:val="32"/>
          <w:szCs w:val="32"/>
        </w:rPr>
        <w:t>日起限制单日净申购金额（单日累计申购总金额-单日累计赎回总金额），超出限额的申购申请将会被拒绝，投资者可于下一开放日的9:0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: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具体如下：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232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247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单日净申购金额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sz w:val="21"/>
                <w:szCs w:val="21"/>
                <w:vertAlign w:val="baseline"/>
                <w:lang w:val="en-US" w:eastAsia="zh-CN"/>
              </w:rPr>
              <w:t>建信理财嘉鑫（稳利）按日开放式产品第8期-A类份额</w:t>
            </w:r>
          </w:p>
        </w:tc>
        <w:tc>
          <w:tcPr>
            <w:tcW w:w="23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  <w:t>JXJXWLGS24111308A</w:t>
            </w:r>
          </w:p>
        </w:tc>
        <w:tc>
          <w:tcPr>
            <w:tcW w:w="247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sz w:val="21"/>
                <w:szCs w:val="21"/>
                <w:vertAlign w:val="baseline"/>
                <w:lang w:val="en-US" w:eastAsia="zh-CN"/>
              </w:rPr>
              <w:t>1000万元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sz w:val="21"/>
                <w:szCs w:val="21"/>
                <w:vertAlign w:val="baseline"/>
                <w:lang w:val="en-US" w:eastAsia="zh-CN"/>
              </w:rPr>
              <w:t>建信理财嘉鑫（稳利）按日开放式产品第8期</w:t>
            </w:r>
            <w:r>
              <w:rPr>
                <w:rFonts w:hint="eastAsia" w:ascii="彩虹粗仿宋" w:eastAsia="彩虹粗仿宋"/>
                <w:sz w:val="21"/>
                <w:szCs w:val="21"/>
                <w:lang w:val="en-US" w:eastAsia="zh-CN"/>
              </w:rPr>
              <w:t>-B类份额</w:t>
            </w:r>
          </w:p>
        </w:tc>
        <w:tc>
          <w:tcPr>
            <w:tcW w:w="23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  <w:t>JXJXWLGS24111308B</w:t>
            </w:r>
          </w:p>
        </w:tc>
        <w:tc>
          <w:tcPr>
            <w:tcW w:w="247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彩虹粗仿宋" w:eastAsia="彩虹粗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/>
                <w:sz w:val="21"/>
                <w:szCs w:val="21"/>
                <w:vertAlign w:val="baseline"/>
                <w:lang w:val="en-US" w:eastAsia="zh-CN"/>
              </w:rPr>
              <w:t>100万元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4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17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216C5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7427A"/>
    <w:rsid w:val="004B40CC"/>
    <w:rsid w:val="004C0C5D"/>
    <w:rsid w:val="004D1163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64DEE"/>
    <w:rsid w:val="00E846D8"/>
    <w:rsid w:val="00EA6AD7"/>
    <w:rsid w:val="00EC5809"/>
    <w:rsid w:val="00F31745"/>
    <w:rsid w:val="00F336DE"/>
    <w:rsid w:val="00F73D21"/>
    <w:rsid w:val="00FB504D"/>
    <w:rsid w:val="020A6AF6"/>
    <w:rsid w:val="1B3773FF"/>
    <w:rsid w:val="1F353624"/>
    <w:rsid w:val="394A1AA5"/>
    <w:rsid w:val="3A034ED9"/>
    <w:rsid w:val="4FE618E4"/>
    <w:rsid w:val="52057ECC"/>
    <w:rsid w:val="68492FF4"/>
    <w:rsid w:val="762647C1"/>
    <w:rsid w:val="79512818"/>
    <w:rsid w:val="7D9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39</TotalTime>
  <ScaleCrop>false</ScaleCrop>
  <LinksUpToDate>false</LinksUpToDate>
  <CharactersWithSpaces>271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2024-12-16T09:22:16Z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5A8273DC27F14983B99392DDDED1B30C_13</vt:lpwstr>
  </property>
</Properties>
</file>