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建信理财安享固收类按月定开式（最低持有5年）养老理财产品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JXAX1MGS211119001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建信理财安享固收类按月定开式（最低持有5年）养老理财产品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JXAX1MGS211119001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2025年03月20日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1.048784</w:t>
            </w:r>
          </w:p>
        </w:tc>
        <w:tc>
          <w:tcPr>
            <w:tcW w:w="945" w:type="pct"/>
            <w:vAlign w:val="center"/>
          </w:tcPr>
          <w:p w:rsidR="00DB6881" w:rsidRPr="0044278B" w:rsidRDefault="00E52B8B" w:rsidP="00DC508E">
            <w:pPr>
              <w:spacing w:line="460" w:lineRule="exact"/>
              <w:jc w:val="center"/>
            </w:pPr>
            <w:r w:rsidRPr="00E52B8B">
              <w:rPr>
                <w:lang w:eastAsia="zh-CN"/>
              </w:rPr>
              <w:t>1.087884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1.048784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1.048784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bookmarkStart w:id="0" w:name="_GoBack"/>
      <w:bookmarkEnd w:id="0"/>
      <w:r>
        <w:rPr>
          <w:rFonts w:hint="eastAsia"/>
          <w:lang w:eastAsia="zh-CN"/>
        </w:rPr>
        <w:t>2025年03月2</w:t>
      </w:r>
      <w:r w:rsidR="00E52B8B">
        <w:rPr>
          <w:lang w:eastAsia="zh-CN"/>
        </w:rPr>
        <w:t>4</w:t>
      </w:r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C5" w:rsidRDefault="001B1BC5" w:rsidP="0044278B">
      <w:pPr>
        <w:spacing w:after="0" w:line="240" w:lineRule="auto"/>
      </w:pPr>
      <w:r>
        <w:separator/>
      </w:r>
    </w:p>
  </w:endnote>
  <w:endnote w:type="continuationSeparator" w:id="0">
    <w:p w:rsidR="001B1BC5" w:rsidRDefault="001B1BC5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C5" w:rsidRDefault="001B1BC5" w:rsidP="0044278B">
      <w:pPr>
        <w:spacing w:after="0" w:line="240" w:lineRule="auto"/>
      </w:pPr>
      <w:r>
        <w:separator/>
      </w:r>
    </w:p>
  </w:footnote>
  <w:footnote w:type="continuationSeparator" w:id="0">
    <w:p w:rsidR="001B1BC5" w:rsidRDefault="001B1BC5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B1BC5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E52B8B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C03BE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119AB5-E7CC-4260-B14E-D465AD0D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2025-03-24T01:15:00Z</dcterms:modified>
  <cp:category/>
</cp:coreProperties>
</file>