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关于建信理财天天利（法人版）现金管理类产品3号限制单日净申购的公告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-JXTTL012025032603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根据产品投资运作需要，建信理财天天利（法人版）现金管理类产品3号（全国银行业理财信息登记系统编码：Z7000725000286）将于2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23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至2025年5月29日期间</w:t>
      </w:r>
      <w:r>
        <w:rPr>
          <w:rFonts w:hint="eastAsia" w:ascii="彩虹粗仿宋" w:eastAsia="彩虹粗仿宋"/>
          <w:sz w:val="32"/>
          <w:szCs w:val="32"/>
        </w:rPr>
        <w:t>限制单日净申购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份额</w:t>
      </w:r>
      <w:r>
        <w:rPr>
          <w:rFonts w:hint="eastAsia" w:ascii="彩虹粗仿宋" w:eastAsia="彩虹粗仿宋"/>
          <w:sz w:val="32"/>
          <w:szCs w:val="32"/>
        </w:rPr>
        <w:t>，本产品单日净申购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份额</w:t>
      </w:r>
      <w:r>
        <w:rPr>
          <w:rFonts w:hint="eastAsia" w:ascii="彩虹粗仿宋" w:eastAsia="彩虹粗仿宋"/>
          <w:sz w:val="32"/>
          <w:szCs w:val="32"/>
        </w:rPr>
        <w:t>（单日累计申购总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份额</w:t>
      </w:r>
      <w:r>
        <w:rPr>
          <w:rFonts w:hint="eastAsia" w:ascii="彩虹粗仿宋" w:eastAsia="彩虹粗仿宋"/>
          <w:sz w:val="32"/>
          <w:szCs w:val="32"/>
        </w:rPr>
        <w:t>-单日累计赎回总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份额</w:t>
      </w:r>
      <w:r>
        <w:rPr>
          <w:rFonts w:hint="eastAsia" w:ascii="彩虹粗仿宋" w:eastAsia="彩虹粗仿宋"/>
          <w:sz w:val="32"/>
          <w:szCs w:val="32"/>
        </w:rPr>
        <w:t>）不得超过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10</w:t>
      </w:r>
      <w:r>
        <w:rPr>
          <w:rFonts w:ascii="彩虹粗仿宋" w:eastAsia="彩虹粗仿宋"/>
          <w:sz w:val="32"/>
          <w:szCs w:val="32"/>
        </w:rPr>
        <w:t>00</w:t>
      </w:r>
      <w:r>
        <w:rPr>
          <w:rFonts w:hint="eastAsia" w:ascii="彩虹粗仿宋" w:eastAsia="彩虹粗仿宋"/>
          <w:sz w:val="32"/>
          <w:szCs w:val="32"/>
        </w:rPr>
        <w:t>万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份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</w:rPr>
        <w:t>。超出限额的申购申请将会被拒绝，投资者可于下一开放日的9:0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: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重新提出申购申请。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22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216C5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7427A"/>
    <w:rsid w:val="004B40CC"/>
    <w:rsid w:val="004C0C5D"/>
    <w:rsid w:val="004F0EE2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60000"/>
    <w:rsid w:val="0076079D"/>
    <w:rsid w:val="00792813"/>
    <w:rsid w:val="007C0139"/>
    <w:rsid w:val="007C1916"/>
    <w:rsid w:val="007C33BC"/>
    <w:rsid w:val="007C3955"/>
    <w:rsid w:val="00811669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33E2A"/>
    <w:rsid w:val="00E64DEE"/>
    <w:rsid w:val="00E846D8"/>
    <w:rsid w:val="00EA6AD7"/>
    <w:rsid w:val="00EC5809"/>
    <w:rsid w:val="00F31745"/>
    <w:rsid w:val="00F336DE"/>
    <w:rsid w:val="00F73D21"/>
    <w:rsid w:val="00FB504D"/>
    <w:rsid w:val="0FD25EC4"/>
    <w:rsid w:val="1B3773FF"/>
    <w:rsid w:val="1F353624"/>
    <w:rsid w:val="3220737D"/>
    <w:rsid w:val="45366EA3"/>
    <w:rsid w:val="511C69A5"/>
    <w:rsid w:val="67681983"/>
    <w:rsid w:val="79512818"/>
    <w:rsid w:val="79DD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4</TotalTime>
  <ScaleCrop>false</ScaleCrop>
  <LinksUpToDate>false</LinksUpToDate>
  <CharactersWithSpaces>271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2023-04-27T10:01:00Z</dcterms:created>
  <dc:creator>产品管理部</dc:creator>
  <cp:lastModifiedBy>jxlc</cp:lastModifiedBy>
  <dcterms:modified xsi:type="dcterms:W3CDTF">2025-05-15T02:58:12Z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61A93AAFC1984080862F09A9F6D5E76B_13</vt:lpwstr>
  </property>
</Properties>
</file>