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9D475">
      <w:pPr>
        <w:pStyle w:val="8"/>
        <w:snapToGrid w:val="0"/>
        <w:spacing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</w:rPr>
        <w:t>关于建信理财部分产品费率优惠的公告</w:t>
      </w:r>
    </w:p>
    <w:p w14:paraId="6417F6D0"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尊敬的客户：</w:t>
      </w:r>
    </w:p>
    <w:p w14:paraId="4BE5639E"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为更好地为客户提供投资理财服务，建信理财有限责任公司拟对建信理财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部分产品</w:t>
      </w:r>
      <w:r>
        <w:rPr>
          <w:rFonts w:hint="eastAsia" w:cs="Arial"/>
          <w:color w:val="000000"/>
          <w:sz w:val="21"/>
          <w:szCs w:val="21"/>
          <w:highlight w:val="none"/>
        </w:rPr>
        <w:t>进行销售费率和管理费率优惠，具体内容如下：</w:t>
      </w:r>
    </w:p>
    <w:p w14:paraId="438A6A78"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一、销售费率</w:t>
      </w:r>
    </w:p>
    <w:tbl>
      <w:tblPr>
        <w:tblStyle w:val="10"/>
        <w:tblW w:w="13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2295"/>
        <w:gridCol w:w="1665"/>
        <w:gridCol w:w="1605"/>
        <w:gridCol w:w="1620"/>
        <w:gridCol w:w="2266"/>
      </w:tblGrid>
      <w:tr w14:paraId="06EE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25AA26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C8255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产品编号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318CF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C22AA1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E811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2266" w:type="dxa"/>
            <w:vAlign w:val="center"/>
          </w:tcPr>
          <w:p w14:paraId="3CF6C5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 w14:paraId="7C85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2C741F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建信理财嘉鑫（稳利）固收类最低持有14天产品第5期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-A份额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0A1EF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JXJXGS14D2505091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A8F2B61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Z7000725000486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401FA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1D3B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vAlign w:val="center"/>
          </w:tcPr>
          <w:p w14:paraId="7237C5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3BA3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19C63C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建信理财嘉鑫（稳利）固收类最低持有14天产品第5期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-B份额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5606B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JXJXGS14D2505091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69438D3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Z7000725000486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EBBE6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C33B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vAlign w:val="center"/>
          </w:tcPr>
          <w:p w14:paraId="6A1B76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51BD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758895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建信理财嘉鑫（稳利）固收类最低持有14天产品第5期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-C份额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93ACC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JXJXGS14D2505091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CBF1F39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Z7000725000486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F4D67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5101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vAlign w:val="center"/>
          </w:tcPr>
          <w:p w14:paraId="68BDB8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4B2A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06C19F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建信理财嘉鑫固收类最低持有60天产品第7期-A份额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F2D27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JXJXZDCY60D41407A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EBD076B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Z7000725000351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26567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4C24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5D02F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7D47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0127E4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建信理财嘉鑫固收类最低持有60天产品第7期-B份额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8D032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JXJXZDCY60D41407B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6D477C9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Z7000725000351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A629C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A828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C6A25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77C4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78032D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建信理财嘉鑫固收类最低持有60天产品第7期-C份额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E4FDF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JXJXZDCY60D41407C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8362700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Z7000725000351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B16F0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F03D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54D5C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3EF4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59501C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建信理财嘉鑫（增利）固收类最低持有90天产品第3期-A份额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63808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JXJXGS90D2505091A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3C668B1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Z7000725000482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46317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9451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vAlign w:val="center"/>
          </w:tcPr>
          <w:p w14:paraId="0313CA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486B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7542BC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建信理财嘉鑫（增利）固收类最低持有90天产品第3期-B份额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AB96A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JXJXGS90D2505091B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E4B50D6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Z7000725000482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804DA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55D0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vAlign w:val="center"/>
          </w:tcPr>
          <w:p w14:paraId="241E40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20E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3657B9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建信理财嘉鑫（增利）固收类最低持有90天产品第3期-C份额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E7D37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JXJXGS90D2505091C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6ED8BD6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Z7000725000482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B71F5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6ABE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vAlign w:val="center"/>
          </w:tcPr>
          <w:p w14:paraId="3AAB74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0EEA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0445D9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建信理财龙宝现金管理类产品6号-A份额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96965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JXJXLBGS25011606A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737C672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Z7000725000119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7BB05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CE3F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94CD2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4DCA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02A68D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建信理财龙宝现金管理类产品6号-B份额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C78EE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JXJXLBGS25011606B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3904DAD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Z7000725000119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BC540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657A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DE122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403C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201F42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建信理财龙宝现金管理类产品6号-C份额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49F75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JXJXLBGS25011606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C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5AE9766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Z7000725000119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55C18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5780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E71E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0453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70EABE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建信理财龙宝现金管理类产品7号-A份额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3046D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JXJXLBGS25011607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CCFC1C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Z7000725000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77F35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8C93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D8D8B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3A87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250458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建信理财龙宝现金管理类产品7号-B份额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34FF6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JXJXLBGS25011607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B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A70A31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Z7000725000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D1DC0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4202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B927F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610E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0D8D44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建信理财龙宝现金管理类产品7号-C份额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6D5A6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JXJXLBGS25011607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ACC7CBE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Z7000725000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096B4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211D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DA96C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</w:tbl>
    <w:p w14:paraId="7B9E1817"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二、管理费率</w:t>
      </w:r>
    </w:p>
    <w:tbl>
      <w:tblPr>
        <w:tblStyle w:val="10"/>
        <w:tblW w:w="13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2280"/>
        <w:gridCol w:w="1665"/>
        <w:gridCol w:w="1605"/>
        <w:gridCol w:w="1635"/>
        <w:gridCol w:w="2266"/>
      </w:tblGrid>
      <w:tr w14:paraId="15A5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5E8D04A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54FA6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产品编号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A07DBD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58932F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D2B82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2266" w:type="dxa"/>
            <w:vAlign w:val="center"/>
          </w:tcPr>
          <w:p w14:paraId="4A9C05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 w14:paraId="218C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3E48EA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建信理财嘉鑫（稳利）固收类最低持有14天产品第5期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-A份额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1CCDC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JXJXGS14D2505091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8D9E312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Z7000725000486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66D3F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73BC9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EBDEA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18B0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017404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建信理财嘉鑫（稳利）固收类最低持有14天产品第5期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-B份额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AA922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JXJXGS14D2505091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6C37B2C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Z7000725000486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2DA1F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BD9EB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7C8BD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01B8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12546A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建信理财嘉鑫（稳利）固收类最低持有14天产品第5期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-C份额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0703F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JXJXGS14D2505091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9C3A28D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Z7000725000486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BD86F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D84D5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436A4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682F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7AC984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建信理财嘉鑫固收类最低持有60天产品第7期-A份额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32A5B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JXJXZDCY60D41407A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28A052F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Z7000725000351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BDA47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26E18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3D610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2794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007DE9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建信理财嘉鑫固收类最低持有60天产品第7期-B份额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36AEC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JXJXZDCY60D41407B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CAEDC09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Z7000725000351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F6EE5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78B85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FA6C8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0DB7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113D7D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建信理财嘉鑫固收类最低持有60天产品第7期-C份额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576AE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JXJXZDCY60D41407C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D50F0AB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Z7000725000351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078E9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C59EF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7C3F6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2E2A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08C8DF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建信理财嘉鑫（增利）固收类最低持有90天产品第3期-A份额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6AD82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JXJXGS90D2505091A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3B11074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Z7000725000482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EFC99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284F0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/>
            <w:vAlign w:val="center"/>
          </w:tcPr>
          <w:p w14:paraId="5B2DFC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623D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297B3D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建信理财嘉鑫（增利）固收类最低持有90天产品第3期-B份额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1037C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JXJXGS90D2505091B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1F92DB5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Z7000725000482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BEF15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FC764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/>
            <w:vAlign w:val="center"/>
          </w:tcPr>
          <w:p w14:paraId="269865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5709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6706E5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建信理财嘉鑫（增利）固收类最低持有90天产品第3期-C份额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136F7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JXJXGS90D2505091C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9778AA3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Z7000725000482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96713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96F70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/>
            <w:vAlign w:val="center"/>
          </w:tcPr>
          <w:p w14:paraId="04672E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04E8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6832CB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建信理财龙宝现金管理类产品6号-A份额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F10E6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JXJXLBGS25011606A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E7A05F4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Z7000725000119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2E4BD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E1B7C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D8674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0D1D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4FCF9C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建信理财龙宝现金管理类产品6号-B份额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CDCBF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JXJXLBGS25011606B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D712758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Z7000725000119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9FF5F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52685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A5E80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2715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78086A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建信理财龙宝现金管理类产品6号-C份额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A92CE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JXJXLBGS25011606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C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607A182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Z7000725000119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6C525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9B17C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00FAA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0D8C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317D87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建信理财龙宝现金管理类产品7号-A份额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71DE7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JXJXLBGS25011607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0B91DF5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Z7000725000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A72CF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77987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605AF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6E97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722013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建信理财龙宝现金管理类产品7号-B份额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690E6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JXJXLBGS25011607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B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F8A45C6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Z7000725000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2601E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09673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DBA2F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 w14:paraId="64AE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 w14:paraId="5FB3F0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建信理财龙宝现金管理类产品7号-C份额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85734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JXJXLBGS25011607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84B26D2"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Z7000725000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5C325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B41C6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2322F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</w:tbl>
    <w:p w14:paraId="6065FF3E"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自优惠结束日后，销售费率和管理费率恢复至原费率水平。</w:t>
      </w:r>
      <w:bookmarkStart w:id="0" w:name="_GoBack"/>
      <w:bookmarkEnd w:id="0"/>
    </w:p>
    <w:p w14:paraId="3729498A"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 w14:paraId="501FED77"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特此公告。</w:t>
      </w:r>
    </w:p>
    <w:p w14:paraId="2D3604BD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建信理财有限责任公司</w:t>
      </w:r>
    </w:p>
    <w:p w14:paraId="1B3273D0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202</w:t>
      </w:r>
      <w:r>
        <w:rPr>
          <w:rFonts w:cs="Arial"/>
          <w:color w:val="000000"/>
          <w:sz w:val="21"/>
          <w:szCs w:val="21"/>
          <w:highlight w:val="none"/>
        </w:rPr>
        <w:t>5</w:t>
      </w:r>
      <w:r>
        <w:rPr>
          <w:rFonts w:hint="eastAsia" w:cs="Arial"/>
          <w:color w:val="000000"/>
          <w:sz w:val="21"/>
          <w:szCs w:val="21"/>
          <w:highlight w:val="none"/>
        </w:rPr>
        <w:t>年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eastAsia" w:cs="Arial"/>
          <w:color w:val="000000"/>
          <w:sz w:val="21"/>
          <w:szCs w:val="21"/>
          <w:highlight w:val="none"/>
        </w:rPr>
        <w:t>月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30</w:t>
      </w:r>
      <w:r>
        <w:rPr>
          <w:rFonts w:hint="eastAsia" w:cs="Arial"/>
          <w:color w:val="000000"/>
          <w:sz w:val="21"/>
          <w:szCs w:val="21"/>
          <w:highlight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178570A5"/>
    <w:rsid w:val="18180979"/>
    <w:rsid w:val="18481362"/>
    <w:rsid w:val="1ADD75B6"/>
    <w:rsid w:val="24946B55"/>
    <w:rsid w:val="309E44F4"/>
    <w:rsid w:val="362941F8"/>
    <w:rsid w:val="42EC00D8"/>
    <w:rsid w:val="4B475C70"/>
    <w:rsid w:val="55BE697C"/>
    <w:rsid w:val="63874CE8"/>
    <w:rsid w:val="64F75096"/>
    <w:rsid w:val="69705011"/>
    <w:rsid w:val="6EE23B96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82</Words>
  <Characters>474</Characters>
  <Lines>3</Lines>
  <Paragraphs>1</Paragraphs>
  <TotalTime>14</TotalTime>
  <ScaleCrop>false</ScaleCrop>
  <LinksUpToDate>false</LinksUpToDate>
  <CharactersWithSpaces>555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2025-05-29T03:06:32Z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F9E4CA8787244F1581862F9615687A09_13</vt:lpwstr>
  </property>
</Properties>
</file>