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  <w:lang w:val="en-US" w:eastAsia="zh-CN"/>
        </w:rPr>
        <w:t>关于建信理财建信宝（机构专属）按日开放式理财产品第2期费率优惠的公告</w:t>
      </w:r>
    </w:p>
    <w:p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尊敬的客户：</w:t>
      </w:r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为更好地为客户提供投资理财服务，建信理财有限责任公司拟对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建信理财建信宝（机构专属）按日开放式理财产品第2期</w:t>
      </w:r>
      <w:r>
        <w:rPr>
          <w:rFonts w:hint="eastAsia" w:cs="Arial"/>
          <w:color w:val="000000"/>
          <w:sz w:val="21"/>
          <w:szCs w:val="21"/>
          <w:highlight w:val="none"/>
        </w:rPr>
        <w:t>进行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销售费率和</w:t>
      </w:r>
      <w:r>
        <w:rPr>
          <w:rFonts w:hint="eastAsia" w:cs="Arial"/>
          <w:color w:val="000000"/>
          <w:sz w:val="21"/>
          <w:szCs w:val="21"/>
          <w:highlight w:val="none"/>
        </w:rPr>
        <w:t>管理费率优惠，具体内容如下：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一、销售费率</w:t>
      </w:r>
    </w:p>
    <w:tbl>
      <w:tblPr>
        <w:tblStyle w:val="10"/>
        <w:tblW w:w="13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906"/>
        <w:gridCol w:w="1882"/>
        <w:gridCol w:w="1881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营销代码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建信理财建信宝（机构专属）按日开放式理财产品第2期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JX100001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Z7000725000276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%/年</w:t>
            </w: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二、</w:t>
      </w:r>
      <w:r>
        <w:rPr>
          <w:rFonts w:hint="eastAsia" w:cs="Arial"/>
          <w:color w:val="000000"/>
          <w:sz w:val="21"/>
          <w:szCs w:val="21"/>
          <w:highlight w:val="none"/>
        </w:rPr>
        <w:t>管理费率</w:t>
      </w:r>
    </w:p>
    <w:tbl>
      <w:tblPr>
        <w:tblStyle w:val="10"/>
        <w:tblW w:w="13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906"/>
        <w:gridCol w:w="1882"/>
        <w:gridCol w:w="1881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营销代码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建信理财建信宝（机构专属）按日开放式理财产品第2期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JX100001</w:t>
            </w:r>
            <w:bookmarkStart w:id="0" w:name="_GoBack"/>
            <w:bookmarkEnd w:id="0"/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Z7000725000276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0.0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14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90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0.1%/年</w:t>
            </w:r>
          </w:p>
        </w:tc>
      </w:tr>
    </w:tbl>
    <w:p>
      <w:pPr>
        <w:pStyle w:val="8"/>
        <w:snapToGrid w:val="0"/>
        <w:spacing w:line="460" w:lineRule="atLeast"/>
        <w:ind w:firstLine="210" w:firstLineChars="1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自优惠结束日后，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销售费率和</w:t>
      </w:r>
      <w:r>
        <w:rPr>
          <w:rFonts w:hint="eastAsia" w:cs="Arial"/>
          <w:color w:val="000000"/>
          <w:sz w:val="21"/>
          <w:szCs w:val="21"/>
          <w:highlight w:val="none"/>
        </w:rPr>
        <w:t>管理费率恢复至原费率水平。</w:t>
      </w:r>
    </w:p>
    <w:p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特此公告。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6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19</w:t>
      </w:r>
      <w:r>
        <w:rPr>
          <w:rFonts w:hint="eastAsia" w:cs="Arial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5E30BD4"/>
    <w:rsid w:val="094D1227"/>
    <w:rsid w:val="178570A5"/>
    <w:rsid w:val="18180979"/>
    <w:rsid w:val="29B95F3D"/>
    <w:rsid w:val="362941F8"/>
    <w:rsid w:val="3EDD5C21"/>
    <w:rsid w:val="42572D5E"/>
    <w:rsid w:val="42B02787"/>
    <w:rsid w:val="4B475C70"/>
    <w:rsid w:val="53533A85"/>
    <w:rsid w:val="55BE697C"/>
    <w:rsid w:val="55E36F3E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2025-06-18T07:52:37Z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D8C09B27EA774BB19E429686BA2A58DE_13</vt:lpwstr>
  </property>
</Properties>
</file>