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240" w:lineRule="auto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建信理财嘉鑫（稳利）法人版固收类按日开放式产品第13期（深圳专享）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销售费率优惠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 w14:paraId="04D52A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7" w:lineRule="exact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7" w:lineRule="exact"/>
        <w:ind w:firstLine="420"/>
        <w:textAlignment w:val="auto"/>
        <w:rPr>
          <w:rFonts w:hint="eastAsia"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2</w:t>
      </w:r>
      <w:r>
        <w:rPr>
          <w:rFonts w:hint="eastAsia" w:cs="Arial"/>
          <w:color w:val="000000"/>
          <w:sz w:val="21"/>
          <w:szCs w:val="21"/>
        </w:rPr>
        <w:t>日起（含）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</w:t>
      </w:r>
      <w:r>
        <w:rPr>
          <w:rFonts w:hint="eastAsia" w:cs="Arial"/>
          <w:color w:val="000000"/>
          <w:sz w:val="21"/>
          <w:szCs w:val="21"/>
        </w:rPr>
        <w:t>建信理财嘉鑫（稳利）法人版固收类按日开放式产品第13期（深圳专享）的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销售</w:t>
      </w:r>
      <w:r>
        <w:rPr>
          <w:rFonts w:hint="eastAsia" w:cs="Arial"/>
          <w:color w:val="000000"/>
          <w:sz w:val="21"/>
          <w:szCs w:val="21"/>
        </w:rPr>
        <w:t>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进行优惠</w:t>
      </w:r>
      <w:r>
        <w:rPr>
          <w:rFonts w:hint="eastAsia" w:cs="Arial"/>
          <w:color w:val="000000"/>
          <w:sz w:val="21"/>
          <w:szCs w:val="21"/>
        </w:rPr>
        <w:t>，具体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内容如下：</w:t>
      </w:r>
      <w:bookmarkStart w:id="0" w:name="_GoBack"/>
      <w:bookmarkEnd w:id="0"/>
    </w:p>
    <w:tbl>
      <w:tblPr>
        <w:tblStyle w:val="3"/>
        <w:tblW w:w="447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2376"/>
        <w:gridCol w:w="2262"/>
        <w:gridCol w:w="2463"/>
        <w:gridCol w:w="1840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3746" w:type="dxa"/>
            <w:vAlign w:val="center"/>
          </w:tcPr>
          <w:p w14:paraId="17F16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376" w:type="dxa"/>
            <w:vAlign w:val="center"/>
          </w:tcPr>
          <w:p w14:paraId="56093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262" w:type="dxa"/>
            <w:vAlign w:val="center"/>
          </w:tcPr>
          <w:p w14:paraId="0CACA5D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起始日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2463" w:type="dxa"/>
            <w:vAlign w:val="center"/>
          </w:tcPr>
          <w:p w14:paraId="71B95E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优惠结束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日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840" w:type="dxa"/>
            <w:vAlign w:val="center"/>
          </w:tcPr>
          <w:p w14:paraId="6A7BC5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5"/>
                <w:rFonts w:cs="Arial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cs="Arial"/>
                <w:color w:val="000000"/>
                <w:sz w:val="18"/>
                <w:szCs w:val="18"/>
                <w:lang w:val="en-US" w:eastAsia="zh-CN"/>
              </w:rPr>
              <w:t>优惠</w:t>
            </w:r>
            <w:r>
              <w:rPr>
                <w:rStyle w:val="5"/>
                <w:rFonts w:hint="eastAsia" w:cs="Arial"/>
                <w:color w:val="000000"/>
                <w:sz w:val="18"/>
                <w:szCs w:val="18"/>
              </w:rPr>
              <w:t>后</w:t>
            </w:r>
          </w:p>
        </w:tc>
      </w:tr>
      <w:tr w14:paraId="421D79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746" w:type="dxa"/>
            <w:vAlign w:val="center"/>
          </w:tcPr>
          <w:p w14:paraId="70BB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 w:val="21"/>
                <w:szCs w:val="21"/>
              </w:rPr>
              <w:t>建信理财嘉鑫（稳利）法人版固收类按日开放式产品第13期（深圳专享）</w:t>
            </w:r>
          </w:p>
        </w:tc>
        <w:tc>
          <w:tcPr>
            <w:tcW w:w="2376" w:type="dxa"/>
            <w:vAlign w:val="center"/>
          </w:tcPr>
          <w:p w14:paraId="3702A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Z7000724000978</w:t>
            </w:r>
          </w:p>
        </w:tc>
        <w:tc>
          <w:tcPr>
            <w:tcW w:w="2262" w:type="dxa"/>
            <w:vAlign w:val="center"/>
          </w:tcPr>
          <w:p w14:paraId="19C2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63" w:type="dxa"/>
            <w:vAlign w:val="center"/>
          </w:tcPr>
          <w:p w14:paraId="14AB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840" w:type="dxa"/>
            <w:vAlign w:val="center"/>
          </w:tcPr>
          <w:p w14:paraId="6895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</w:tr>
    </w:tbl>
    <w:p w14:paraId="53C04E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7" w:lineRule="exact"/>
        <w:ind w:firstLine="420"/>
        <w:textAlignment w:val="auto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优惠结束日</w:t>
      </w:r>
      <w:r>
        <w:rPr>
          <w:rFonts w:hint="eastAsia" w:cs="Arial"/>
          <w:color w:val="000000"/>
          <w:sz w:val="21"/>
          <w:szCs w:val="21"/>
        </w:rPr>
        <w:t>后，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销售费</w:t>
      </w:r>
      <w:r>
        <w:rPr>
          <w:rFonts w:hint="eastAsia" w:cs="Arial"/>
          <w:color w:val="000000"/>
          <w:sz w:val="21"/>
          <w:szCs w:val="21"/>
        </w:rPr>
        <w:t>率恢复至原费率水平。</w:t>
      </w:r>
    </w:p>
    <w:p w14:paraId="494854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7" w:lineRule="exact"/>
        <w:ind w:firstLine="420"/>
        <w:textAlignment w:val="auto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7" w:lineRule="exact"/>
        <w:ind w:firstLine="420"/>
        <w:textAlignment w:val="auto"/>
        <w:rPr>
          <w:rFonts w:hint="eastAsia" w:eastAsia="宋体" w:cs="Arial"/>
          <w:color w:val="000000"/>
          <w:sz w:val="21"/>
          <w:szCs w:val="21"/>
          <w:lang w:eastAsia="zh-CN"/>
        </w:rPr>
      </w:pPr>
      <w:r>
        <w:rPr>
          <w:rFonts w:hint="eastAsia" w:cs="Arial"/>
          <w:color w:val="000000"/>
          <w:sz w:val="21"/>
          <w:szCs w:val="21"/>
        </w:rPr>
        <w:t>特此公告</w:t>
      </w:r>
      <w:r>
        <w:rPr>
          <w:rFonts w:hint="eastAsia" w:cs="Arial"/>
          <w:color w:val="000000"/>
          <w:sz w:val="21"/>
          <w:szCs w:val="21"/>
          <w:lang w:eastAsia="zh-CN"/>
        </w:rPr>
        <w:t>。</w:t>
      </w:r>
    </w:p>
    <w:p w14:paraId="6CC573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7" w:lineRule="exact"/>
        <w:ind w:firstLine="420"/>
        <w:jc w:val="right"/>
        <w:textAlignment w:val="auto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44EF84A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7" w:lineRule="exact"/>
        <w:ind w:firstLine="420"/>
        <w:jc w:val="right"/>
        <w:textAlignment w:val="auto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30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16F0CAB"/>
    <w:rsid w:val="027F53A2"/>
    <w:rsid w:val="139C4D17"/>
    <w:rsid w:val="157E0D28"/>
    <w:rsid w:val="22F8694F"/>
    <w:rsid w:val="2A8C7D5D"/>
    <w:rsid w:val="3ABF48DF"/>
    <w:rsid w:val="3DA54C6C"/>
    <w:rsid w:val="3E8C3E12"/>
    <w:rsid w:val="46740820"/>
    <w:rsid w:val="4C4F20AE"/>
    <w:rsid w:val="54CB2E50"/>
    <w:rsid w:val="57DD6260"/>
    <w:rsid w:val="5FD97C9F"/>
    <w:rsid w:val="62A14CF5"/>
    <w:rsid w:val="727175A6"/>
    <w:rsid w:val="747B30DE"/>
    <w:rsid w:val="75CF77AB"/>
    <w:rsid w:val="7A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jxlc</cp:lastModifiedBy>
  <dcterms:modified xsi:type="dcterms:W3CDTF">2025-06-30T01:31:37Z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