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关于建信理财龙宝现金管理类产品7号取消单日申购限制的公告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为更好地提供理财服务，建信理财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将于2025年7月1日起</w:t>
      </w:r>
      <w:r>
        <w:rPr>
          <w:rFonts w:hint="eastAsia" w:ascii="彩虹粗仿宋" w:eastAsia="彩虹粗仿宋"/>
          <w:sz w:val="32"/>
          <w:szCs w:val="32"/>
        </w:rPr>
        <w:t>取消建信理财龙宝现金管理类产品7号</w:t>
      </w:r>
      <w:r>
        <w:rPr>
          <w:rFonts w:hint="eastAsia" w:ascii="彩虹粗仿宋" w:eastAsia="彩虹粗仿宋"/>
          <w:sz w:val="32"/>
          <w:szCs w:val="32"/>
          <w:lang w:eastAsia="zh-CN"/>
        </w:rPr>
        <w:t>（全国银行业理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  <w:lang w:eastAsia="zh-CN"/>
        </w:rPr>
        <w:t>财信息登记系统编码：Z7000725000120）</w:t>
      </w:r>
      <w:r>
        <w:rPr>
          <w:rFonts w:hint="eastAsia" w:ascii="彩虹粗仿宋" w:eastAsia="彩虹粗仿宋"/>
          <w:sz w:val="32"/>
          <w:szCs w:val="32"/>
        </w:rPr>
        <w:t>单日净申购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份额限制</w:t>
      </w:r>
      <w:r>
        <w:rPr>
          <w:rFonts w:hint="eastAsia" w:ascii="彩虹粗仿宋" w:eastAsia="彩虹粗仿宋"/>
          <w:sz w:val="32"/>
          <w:szCs w:val="32"/>
        </w:rPr>
        <w:t>（单日累计申购总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-单日累计赎回总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），具体如下：</w:t>
      </w:r>
    </w:p>
    <w:tbl>
      <w:tblPr>
        <w:tblStyle w:val="8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243"/>
        <w:gridCol w:w="296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产品编码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建信理财龙宝现金管理类产品7号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-A份额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JXJXLBGS25011607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取消单日净申购金额限制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建信理财龙宝现金管理类产品7号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-B份额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建信理财龙宝现金管理类产品7号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-C份额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30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D28C3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  <w:rsid w:val="041D3373"/>
    <w:rsid w:val="2D3D54CB"/>
    <w:rsid w:val="39132CCC"/>
    <w:rsid w:val="45165A7A"/>
    <w:rsid w:val="52016097"/>
    <w:rsid w:val="52C15D1A"/>
    <w:rsid w:val="57337373"/>
    <w:rsid w:val="74E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2025-06-30T07:41:43Z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2599041185F1414095150FD4BDF1A712_13</vt:lpwstr>
  </property>
</Properties>
</file>