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Arial"/>
          <w:b/>
          <w:color w:val="000000"/>
          <w:kern w:val="0"/>
          <w:szCs w:val="21"/>
        </w:rPr>
      </w:pPr>
      <w:bookmarkStart w:id="0" w:name="_GoBack"/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关于建信理财部分产品管理费率</w:t>
      </w:r>
      <w:r>
        <w:rPr>
          <w:rFonts w:hint="eastAsia" w:ascii="宋体" w:hAnsi="宋体" w:eastAsia="宋体" w:cs="Arial"/>
          <w:b/>
          <w:color w:val="000000"/>
          <w:kern w:val="0"/>
          <w:szCs w:val="21"/>
          <w:lang w:val="en-US" w:eastAsia="zh-CN"/>
        </w:rPr>
        <w:t>调整</w:t>
      </w: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的公告</w:t>
      </w:r>
    </w:p>
    <w:bookmarkEnd w:id="0"/>
    <w:p>
      <w:pPr>
        <w:pStyle w:val="2"/>
        <w:snapToGrid w:val="0"/>
        <w:spacing w:line="360" w:lineRule="atLeast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尊敬的客户：</w:t>
      </w:r>
    </w:p>
    <w:p>
      <w:pPr>
        <w:pStyle w:val="2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为更好地为客户提供投资理财服务，建信理财有限责任公司拟对建信理财部分产品进行管理费率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调整</w:t>
      </w:r>
      <w:r>
        <w:rPr>
          <w:rFonts w:hint="eastAsia" w:cs="Arial"/>
          <w:color w:val="000000"/>
          <w:sz w:val="21"/>
          <w:szCs w:val="21"/>
        </w:rPr>
        <w:t>，具体内容如下：</w:t>
      </w:r>
    </w:p>
    <w:tbl>
      <w:tblPr>
        <w:tblStyle w:val="3"/>
        <w:tblW w:w="4523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2187"/>
        <w:gridCol w:w="1900"/>
        <w:gridCol w:w="2717"/>
        <w:gridCol w:w="288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  <w:jc w:val="center"/>
        </w:trPr>
        <w:tc>
          <w:tcPr>
            <w:tcW w:w="313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218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5"/>
                <w:rFonts w:hint="eastAsia" w:ascii="宋体" w:hAnsi="宋体" w:eastAsia="宋体" w:cs="Arial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00" w:type="dxa"/>
            <w:vMerge w:val="restart"/>
            <w:vAlign w:val="center"/>
          </w:tcPr>
          <w:p>
            <w:pPr>
              <w:pStyle w:val="2"/>
              <w:snapToGrid w:val="0"/>
              <w:jc w:val="center"/>
              <w:rPr>
                <w:rFonts w:cs="Arial"/>
                <w:color w:val="666666"/>
                <w:sz w:val="18"/>
                <w:szCs w:val="18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val="en-US" w:eastAsia="zh-CN"/>
              </w:rPr>
              <w:t>调整</w:t>
            </w: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起始日（含）</w:t>
            </w:r>
          </w:p>
        </w:tc>
        <w:tc>
          <w:tcPr>
            <w:tcW w:w="5600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Style w:val="5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管理费率（年化）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tblHeader/>
          <w:jc w:val="center"/>
        </w:trPr>
        <w:tc>
          <w:tcPr>
            <w:tcW w:w="3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717" w:type="dxa"/>
            <w:vAlign w:val="center"/>
          </w:tcPr>
          <w:p>
            <w:pPr>
              <w:pStyle w:val="2"/>
              <w:snapToGrid w:val="0"/>
              <w:jc w:val="center"/>
              <w:rPr>
                <w:rStyle w:val="5"/>
                <w:rFonts w:cs="Arial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val="en-US" w:eastAsia="zh-CN"/>
              </w:rPr>
              <w:t>调整</w:t>
            </w: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前</w:t>
            </w:r>
          </w:p>
        </w:tc>
        <w:tc>
          <w:tcPr>
            <w:tcW w:w="2883" w:type="dxa"/>
            <w:vAlign w:val="center"/>
          </w:tcPr>
          <w:p>
            <w:pPr>
              <w:pStyle w:val="2"/>
              <w:snapToGrid w:val="0"/>
              <w:jc w:val="center"/>
              <w:rPr>
                <w:rStyle w:val="5"/>
                <w:rFonts w:cs="Arial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val="en-US" w:eastAsia="zh-CN"/>
              </w:rPr>
              <w:t>调整</w:t>
            </w: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建信理财天天利按日开放式理财产品2号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Z7000724000445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2025年7月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0.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0%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0.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5%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建信理财天天利（法人版）现金管理类产品3号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Z7000725000286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2025年7月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0.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0%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2025年5月22日至2025年8月22日期间优惠至0.01%/年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0.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5%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2025年5月22日至2025年8月22日期间优惠至0.01%/年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</w:tc>
      </w:tr>
    </w:tbl>
    <w:p>
      <w:pPr>
        <w:pStyle w:val="2"/>
        <w:spacing w:line="460" w:lineRule="atLeast"/>
        <w:ind w:firstLine="420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本公告未提及事宜，按原产品说明书和风险揭示书的约定执行。</w:t>
      </w:r>
    </w:p>
    <w:p>
      <w:pPr>
        <w:pStyle w:val="2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特此公告。</w:t>
      </w:r>
    </w:p>
    <w:p>
      <w:pPr>
        <w:pStyle w:val="2"/>
        <w:snapToGrid w:val="0"/>
        <w:spacing w:before="0" w:beforeAutospacing="0" w:after="0" w:afterAutospacing="0" w:line="460" w:lineRule="atLeast"/>
        <w:ind w:firstLine="420"/>
        <w:jc w:val="right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建信理财有限责任公司</w:t>
      </w:r>
    </w:p>
    <w:p>
      <w:pPr>
        <w:pStyle w:val="2"/>
        <w:snapToGrid w:val="0"/>
        <w:spacing w:before="0" w:beforeAutospacing="0" w:after="0" w:afterAutospacing="0" w:line="460" w:lineRule="atLeast"/>
        <w:ind w:right="210" w:firstLine="420"/>
        <w:jc w:val="right"/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2025年7月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22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0003EC5"/>
    <w:rsid w:val="000F6C04"/>
    <w:rsid w:val="00114E40"/>
    <w:rsid w:val="00135979"/>
    <w:rsid w:val="001B0C58"/>
    <w:rsid w:val="001E2938"/>
    <w:rsid w:val="00217ED6"/>
    <w:rsid w:val="002344A6"/>
    <w:rsid w:val="002A3BE5"/>
    <w:rsid w:val="00310B54"/>
    <w:rsid w:val="00344135"/>
    <w:rsid w:val="004A20A1"/>
    <w:rsid w:val="004D654B"/>
    <w:rsid w:val="005C31AE"/>
    <w:rsid w:val="0060026F"/>
    <w:rsid w:val="00683112"/>
    <w:rsid w:val="00692A04"/>
    <w:rsid w:val="006E7216"/>
    <w:rsid w:val="00791BD4"/>
    <w:rsid w:val="00865D12"/>
    <w:rsid w:val="00A67EB8"/>
    <w:rsid w:val="00AC58EF"/>
    <w:rsid w:val="00AF1E88"/>
    <w:rsid w:val="00AF743D"/>
    <w:rsid w:val="00B42799"/>
    <w:rsid w:val="00C2795A"/>
    <w:rsid w:val="00D221A5"/>
    <w:rsid w:val="00D52E09"/>
    <w:rsid w:val="00D97898"/>
    <w:rsid w:val="00DD08A2"/>
    <w:rsid w:val="00E42D41"/>
    <w:rsid w:val="00EF7FFE"/>
    <w:rsid w:val="00F2216C"/>
    <w:rsid w:val="00F344CF"/>
    <w:rsid w:val="00F7544E"/>
    <w:rsid w:val="01630F53"/>
    <w:rsid w:val="02463876"/>
    <w:rsid w:val="04AA26ED"/>
    <w:rsid w:val="063B1146"/>
    <w:rsid w:val="0EF33893"/>
    <w:rsid w:val="10EB4B54"/>
    <w:rsid w:val="1CE407F6"/>
    <w:rsid w:val="1E703800"/>
    <w:rsid w:val="22F8694F"/>
    <w:rsid w:val="27AD03A5"/>
    <w:rsid w:val="298F1E12"/>
    <w:rsid w:val="2A762DB6"/>
    <w:rsid w:val="2C7A1CCF"/>
    <w:rsid w:val="3271734E"/>
    <w:rsid w:val="3535115B"/>
    <w:rsid w:val="35352A53"/>
    <w:rsid w:val="35A35F0C"/>
    <w:rsid w:val="35D36382"/>
    <w:rsid w:val="3AD67D89"/>
    <w:rsid w:val="42C46384"/>
    <w:rsid w:val="432937C0"/>
    <w:rsid w:val="4E5A1A99"/>
    <w:rsid w:val="508E21DE"/>
    <w:rsid w:val="543847B7"/>
    <w:rsid w:val="54CB2E50"/>
    <w:rsid w:val="56033216"/>
    <w:rsid w:val="58913FBE"/>
    <w:rsid w:val="5AFB69F5"/>
    <w:rsid w:val="5B171E8C"/>
    <w:rsid w:val="5E1D35EC"/>
    <w:rsid w:val="609108DC"/>
    <w:rsid w:val="6141071D"/>
    <w:rsid w:val="630E1F93"/>
    <w:rsid w:val="68820FC4"/>
    <w:rsid w:val="695732E1"/>
    <w:rsid w:val="6B0F2632"/>
    <w:rsid w:val="6BA96FAE"/>
    <w:rsid w:val="6C776DDA"/>
    <w:rsid w:val="724D0D96"/>
    <w:rsid w:val="72FF663B"/>
    <w:rsid w:val="730B6BCA"/>
    <w:rsid w:val="735A21CD"/>
    <w:rsid w:val="747B30DE"/>
    <w:rsid w:val="75DA05F2"/>
    <w:rsid w:val="7AAD2716"/>
    <w:rsid w:val="7F87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80</Words>
  <Characters>458</Characters>
  <Lines>3</Lines>
  <Paragraphs>1</Paragraphs>
  <TotalTime>6</TotalTime>
  <ScaleCrop>false</ScaleCrop>
  <LinksUpToDate>false</LinksUpToDate>
  <CharactersWithSpaces>537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2024-11-11T01:06:00Z</dcterms:created>
  <dc:creator>jxlc</dc:creator>
  <cp:lastModifiedBy>jxlc</cp:lastModifiedBy>
  <dcterms:modified xsi:type="dcterms:W3CDTF">2025-07-22T07:53:52Z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27652C4D9CFF41729B51FC74B6C4BB4B_13</vt:lpwstr>
  </property>
</Properties>
</file>