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关于建信理财嘉鑫（稳利）固收类按日开放式产品第26期取消单日净申购份额限制的公告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>
      <w:pPr>
        <w:spacing w:line="560" w:lineRule="exac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尊敬的投资者：</w:t>
      </w:r>
    </w:p>
    <w:p w14:paraId="5D47E9F6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根据产品投资运作需要，建信理财拟于2</w:t>
      </w:r>
      <w:r>
        <w:rPr>
          <w:rFonts w:ascii="彩虹粗仿宋" w:eastAsia="彩虹粗仿宋"/>
          <w:sz w:val="32"/>
          <w:szCs w:val="32"/>
          <w:highlight w:val="none"/>
        </w:rPr>
        <w:t>025</w:t>
      </w:r>
      <w:r>
        <w:rPr>
          <w:rFonts w:hint="eastAsia" w:ascii="彩虹粗仿宋" w:eastAsia="彩虹粗仿宋"/>
          <w:sz w:val="32"/>
          <w:szCs w:val="32"/>
          <w:highlight w:val="none"/>
        </w:rPr>
        <w:t>年7月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  <w:highlight w:val="none"/>
        </w:rPr>
        <w:t>日（含）起取消建信理财嘉鑫（稳利）固收类按日开放式产品第26期（全国银行业理财信息登记系统编码：Z7000725000357）的单日净申购份额（单日累计申购总份额-单日累计赎回总份额）限制。</w:t>
      </w:r>
      <w:bookmarkStart w:id="0" w:name="_GoBack"/>
      <w:bookmarkEnd w:id="0"/>
    </w:p>
    <w:p w14:paraId="728C96B6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特此公告。</w:t>
      </w:r>
    </w:p>
    <w:p w14:paraId="167EC60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 xml:space="preserve">  </w:t>
      </w:r>
      <w:r>
        <w:rPr>
          <w:rFonts w:ascii="彩虹粗仿宋" w:eastAsia="彩虹粗仿宋"/>
          <w:sz w:val="32"/>
          <w:szCs w:val="32"/>
          <w:highlight w:val="none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  <w:highlight w:val="none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202</w:t>
      </w:r>
      <w:r>
        <w:rPr>
          <w:rFonts w:ascii="彩虹粗仿宋" w:eastAsia="彩虹粗仿宋"/>
          <w:sz w:val="32"/>
          <w:szCs w:val="32"/>
          <w:highlight w:val="none"/>
        </w:rPr>
        <w:t>5</w:t>
      </w:r>
      <w:r>
        <w:rPr>
          <w:rFonts w:hint="eastAsia" w:ascii="彩虹粗仿宋" w:eastAsia="彩虹粗仿宋"/>
          <w:sz w:val="32"/>
          <w:szCs w:val="32"/>
          <w:highlight w:val="none"/>
        </w:rPr>
        <w:t>年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  <w:highlight w:val="none"/>
        </w:rPr>
        <w:t>月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66DBB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AB2A88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20B2176D"/>
    <w:rsid w:val="39242EF9"/>
    <w:rsid w:val="4BCD4355"/>
    <w:rsid w:val="6F6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36</TotalTime>
  <ScaleCrop>false</ScaleCrop>
  <LinksUpToDate>false</LinksUpToDate>
  <CharactersWithSpaces>221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2025-07-29T01:56:12Z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3DCA5CF78505488A891455161C137010_12</vt:lpwstr>
  </property>
</Properties>
</file>