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关于建信理财海嘉（稳利）固收类封闭式美元产品2025年第41期费率优惠的公告-JXHJFBGS250819041</w:t>
      </w:r>
    </w:p>
    <w:bookmarkEnd w:id="0"/>
    <w:p w14:paraId="04D52AA8">
      <w:pPr>
        <w:pStyle w:val="4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4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为更好地为客户提供投资理财服务，建信理财有限责任公司拟对建信理财海嘉（稳利）固收类封闭式美元产品2025年第41期的固定管理费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率</w:t>
      </w:r>
      <w:r>
        <w:rPr>
          <w:rFonts w:hint="eastAsia" w:cs="Arial"/>
          <w:color w:val="000000"/>
          <w:sz w:val="21"/>
          <w:szCs w:val="21"/>
        </w:rPr>
        <w:t>进行优惠，优惠结束时间以后续公告为准，具体内容如下：</w:t>
      </w:r>
    </w:p>
    <w:tbl>
      <w:tblPr>
        <w:tblStyle w:val="5"/>
        <w:tblW w:w="4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2373"/>
        <w:gridCol w:w="2912"/>
        <w:gridCol w:w="2623"/>
        <w:gridCol w:w="2277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406" w:type="pct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37" w:type="pct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027" w:type="pct"/>
            <w:vMerge w:val="restart"/>
            <w:vAlign w:val="center"/>
          </w:tcPr>
          <w:p w14:paraId="0CACA5DB">
            <w:pPr>
              <w:pStyle w:val="4"/>
              <w:snapToGrid w:val="0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优惠起始日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728" w:type="pct"/>
            <w:gridSpan w:val="2"/>
            <w:vAlign w:val="center"/>
          </w:tcPr>
          <w:p w14:paraId="2351C94A">
            <w:pPr>
              <w:pStyle w:val="4"/>
              <w:snapToGrid w:val="0"/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1406" w:type="pct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7" w:type="pct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5006F85B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8B5324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03" w:type="pct"/>
            <w:vAlign w:val="center"/>
          </w:tcPr>
          <w:p w14:paraId="78E38C2B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pct"/>
            <w:vAlign w:val="center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建信理财海嘉（稳利）固收类封闭式美元产品2025年第41期</w:t>
            </w:r>
          </w:p>
        </w:tc>
        <w:tc>
          <w:tcPr>
            <w:tcW w:w="837" w:type="pct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Z7000725001007</w:t>
            </w:r>
          </w:p>
        </w:tc>
        <w:tc>
          <w:tcPr>
            <w:tcW w:w="1027" w:type="pct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2025年9月16日</w:t>
            </w:r>
          </w:p>
        </w:tc>
        <w:tc>
          <w:tcPr>
            <w:tcW w:w="925" w:type="pct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3" w:type="pct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>
      <w:pPr>
        <w:pStyle w:val="4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 w14:paraId="6CC573A4">
      <w:pPr>
        <w:pStyle w:val="4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4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59691D"/>
    <w:rsid w:val="006677E0"/>
    <w:rsid w:val="006C32CC"/>
    <w:rsid w:val="006F4206"/>
    <w:rsid w:val="0092136B"/>
    <w:rsid w:val="009D2C13"/>
    <w:rsid w:val="00AE1E43"/>
    <w:rsid w:val="00BC005D"/>
    <w:rsid w:val="00C5791D"/>
    <w:rsid w:val="00CA0475"/>
    <w:rsid w:val="00EA3631"/>
    <w:rsid w:val="00F262F0"/>
    <w:rsid w:val="00F56F57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2F843AF5"/>
    <w:rsid w:val="30184CF5"/>
    <w:rsid w:val="3535115B"/>
    <w:rsid w:val="35352A53"/>
    <w:rsid w:val="35A35F0C"/>
    <w:rsid w:val="35D36382"/>
    <w:rsid w:val="42C46384"/>
    <w:rsid w:val="432937C0"/>
    <w:rsid w:val="470259A2"/>
    <w:rsid w:val="49966721"/>
    <w:rsid w:val="508E21DE"/>
    <w:rsid w:val="543847B7"/>
    <w:rsid w:val="54CB2E50"/>
    <w:rsid w:val="58913FBE"/>
    <w:rsid w:val="5C594795"/>
    <w:rsid w:val="5D79451C"/>
    <w:rsid w:val="5E6871D2"/>
    <w:rsid w:val="609108DC"/>
    <w:rsid w:val="6141071D"/>
    <w:rsid w:val="630E1F93"/>
    <w:rsid w:val="63E8362C"/>
    <w:rsid w:val="695732E1"/>
    <w:rsid w:val="6BA96FAE"/>
    <w:rsid w:val="72020EB3"/>
    <w:rsid w:val="724D0D96"/>
    <w:rsid w:val="72FF663B"/>
    <w:rsid w:val="735A21CD"/>
    <w:rsid w:val="747B30DE"/>
    <w:rsid w:val="78930456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290</Characters>
  <Lines>2</Lines>
  <Paragraphs>1</Paragraphs>
  <TotalTime>5</TotalTime>
  <ScaleCrop>false</ScaleCrop>
  <LinksUpToDate>false</LinksUpToDate>
  <CharactersWithSpaces>291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2025-09-03T03:47:20Z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084CEEA3C9024664AC8E19FE89A89D1C_13</vt:lpwstr>
  </property>
  <property fmtid="{D5CDD505-2E9C-101B-9397-08002B2CF9AE}" pid="4" name="KSOTemplateDocerSaveRecord">
    <vt:lpwstr>eyJoZGlkIjoiZGEzN2M0NGE3MWJlZDg2M2E3YzgyYzZmZWZjMDc2NzIiLCJ1c2VySWQiOiIxMDE3MDE1Njc0In0=</vt:lpwstr>
  </property>
</Properties>
</file>