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5272C" w14:textId="77777777" w:rsidR="00025333" w:rsidRDefault="00CE0DA4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关于建信理财部分产品管理费率优惠的公告</w:t>
      </w:r>
    </w:p>
    <w:p w14:paraId="04D52AA8" w14:textId="77777777" w:rsidR="00025333" w:rsidRDefault="00CE0DA4">
      <w:pPr>
        <w:pStyle w:val="a3"/>
        <w:snapToGrid w:val="0"/>
        <w:spacing w:line="3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4D961771" w14:textId="77777777" w:rsidR="00025333" w:rsidRDefault="00CE0DA4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为更好地为客户提供投资理财服务，建信理财有限责任公司拟对建信理财部分产品进行管理费率优惠，优惠结束时间以后续公告为准，具体内容如下：</w:t>
      </w:r>
    </w:p>
    <w:tbl>
      <w:tblPr>
        <w:tblW w:w="427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2"/>
        <w:gridCol w:w="1844"/>
        <w:gridCol w:w="1977"/>
        <w:gridCol w:w="2166"/>
        <w:gridCol w:w="2166"/>
      </w:tblGrid>
      <w:tr w:rsidR="00025333" w14:paraId="61378222" w14:textId="77777777">
        <w:trPr>
          <w:trHeight w:val="400"/>
          <w:tblHeader/>
          <w:jc w:val="center"/>
        </w:trPr>
        <w:tc>
          <w:tcPr>
            <w:tcW w:w="3952" w:type="dxa"/>
            <w:vMerge w:val="restart"/>
            <w:vAlign w:val="center"/>
          </w:tcPr>
          <w:p w14:paraId="17F1658C" w14:textId="77777777" w:rsidR="00025333" w:rsidRDefault="00CE0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844" w:type="dxa"/>
            <w:vMerge w:val="restart"/>
            <w:vAlign w:val="center"/>
          </w:tcPr>
          <w:p w14:paraId="560934D2" w14:textId="77777777" w:rsidR="00025333" w:rsidRDefault="00CE0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a4"/>
                <w:rFonts w:ascii="宋体" w:eastAsia="宋体" w:hAnsi="宋体"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77" w:type="dxa"/>
            <w:vMerge w:val="restart"/>
            <w:vAlign w:val="center"/>
          </w:tcPr>
          <w:p w14:paraId="0CACA5DB" w14:textId="77777777" w:rsidR="00025333" w:rsidRDefault="00CE0DA4">
            <w:pPr>
              <w:pStyle w:val="a3"/>
              <w:snapToGrid w:val="0"/>
              <w:jc w:val="center"/>
              <w:rPr>
                <w:rFonts w:cs="Arial"/>
                <w:color w:val="666666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优惠起始日（含）</w:t>
            </w:r>
          </w:p>
        </w:tc>
        <w:tc>
          <w:tcPr>
            <w:tcW w:w="4332" w:type="dxa"/>
            <w:gridSpan w:val="2"/>
            <w:vAlign w:val="center"/>
          </w:tcPr>
          <w:p w14:paraId="2351C94A" w14:textId="77777777" w:rsidR="00025333" w:rsidRDefault="00CE0DA4">
            <w:pPr>
              <w:pStyle w:val="a3"/>
              <w:snapToGrid w:val="0"/>
              <w:jc w:val="center"/>
              <w:rPr>
                <w:rStyle w:val="a4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管理费率（年化）</w:t>
            </w:r>
          </w:p>
        </w:tc>
      </w:tr>
      <w:tr w:rsidR="00025333" w14:paraId="7985BD43" w14:textId="77777777">
        <w:trPr>
          <w:trHeight w:val="50"/>
          <w:tblHeader/>
          <w:jc w:val="center"/>
        </w:trPr>
        <w:tc>
          <w:tcPr>
            <w:tcW w:w="3952" w:type="dxa"/>
            <w:vMerge/>
            <w:vAlign w:val="center"/>
          </w:tcPr>
          <w:p w14:paraId="71607D06" w14:textId="77777777" w:rsidR="00025333" w:rsidRDefault="000253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44" w:type="dxa"/>
            <w:vMerge/>
            <w:vAlign w:val="center"/>
          </w:tcPr>
          <w:p w14:paraId="7953AD43" w14:textId="77777777" w:rsidR="00025333" w:rsidRDefault="000253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77" w:type="dxa"/>
            <w:vMerge/>
            <w:vAlign w:val="center"/>
          </w:tcPr>
          <w:p w14:paraId="4B460578" w14:textId="77777777" w:rsidR="00025333" w:rsidRDefault="00025333">
            <w:pPr>
              <w:widowControl/>
              <w:jc w:val="center"/>
              <w:rPr>
                <w:rFonts w:ascii="宋体" w:eastAsia="宋体" w:hAnsi="宋体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14:paraId="518B5324" w14:textId="77777777" w:rsidR="00025333" w:rsidRDefault="00CE0DA4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2166" w:type="dxa"/>
            <w:vAlign w:val="center"/>
          </w:tcPr>
          <w:p w14:paraId="78E38C2B" w14:textId="77777777" w:rsidR="00025333" w:rsidRDefault="00CE0DA4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优惠后</w:t>
            </w:r>
          </w:p>
        </w:tc>
      </w:tr>
      <w:tr w:rsidR="00025333" w14:paraId="46F5D398" w14:textId="77777777">
        <w:trPr>
          <w:trHeight w:val="90"/>
          <w:jc w:val="center"/>
        </w:trPr>
        <w:tc>
          <w:tcPr>
            <w:tcW w:w="3952" w:type="dxa"/>
          </w:tcPr>
          <w:p w14:paraId="46F3A3B1" w14:textId="77777777" w:rsidR="00025333" w:rsidRDefault="00CE0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（稳利）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封闭式产品2025年第398期</w:t>
            </w:r>
          </w:p>
        </w:tc>
        <w:tc>
          <w:tcPr>
            <w:tcW w:w="1844" w:type="dxa"/>
            <w:vAlign w:val="center"/>
          </w:tcPr>
          <w:p w14:paraId="2AFC314C" w14:textId="77777777" w:rsidR="00025333" w:rsidRDefault="00CE0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Z7000725000908</w:t>
            </w:r>
          </w:p>
        </w:tc>
        <w:tc>
          <w:tcPr>
            <w:tcW w:w="1977" w:type="dxa"/>
            <w:vAlign w:val="center"/>
          </w:tcPr>
          <w:p w14:paraId="22E60F5D" w14:textId="77777777" w:rsidR="00025333" w:rsidRDefault="00CE0DA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2025年9月25日</w:t>
            </w:r>
          </w:p>
        </w:tc>
        <w:tc>
          <w:tcPr>
            <w:tcW w:w="2166" w:type="dxa"/>
            <w:vAlign w:val="center"/>
          </w:tcPr>
          <w:p w14:paraId="48D9A8A6" w14:textId="77777777" w:rsidR="00025333" w:rsidRDefault="00CE0DA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6" w:type="dxa"/>
            <w:vAlign w:val="center"/>
          </w:tcPr>
          <w:p w14:paraId="659EFA67" w14:textId="77777777" w:rsidR="00025333" w:rsidRDefault="00CE0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0.05%</w:t>
            </w:r>
          </w:p>
        </w:tc>
      </w:tr>
      <w:tr w:rsidR="00025333" w14:paraId="67B0A05F" w14:textId="77777777">
        <w:trPr>
          <w:trHeight w:val="90"/>
          <w:jc w:val="center"/>
        </w:trPr>
        <w:tc>
          <w:tcPr>
            <w:tcW w:w="3952" w:type="dxa"/>
          </w:tcPr>
          <w:p w14:paraId="120C159C" w14:textId="77777777" w:rsidR="00025333" w:rsidRDefault="00CE0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建信理财嘉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（稳利）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固收类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封闭式产品2025年第399期</w:t>
            </w:r>
          </w:p>
        </w:tc>
        <w:tc>
          <w:tcPr>
            <w:tcW w:w="1844" w:type="dxa"/>
            <w:vAlign w:val="center"/>
          </w:tcPr>
          <w:p w14:paraId="4C538158" w14:textId="77777777" w:rsidR="00025333" w:rsidRDefault="00CE0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Z7000725000903</w:t>
            </w:r>
          </w:p>
        </w:tc>
        <w:tc>
          <w:tcPr>
            <w:tcW w:w="1977" w:type="dxa"/>
            <w:vAlign w:val="center"/>
          </w:tcPr>
          <w:p w14:paraId="47906782" w14:textId="77777777" w:rsidR="00025333" w:rsidRDefault="00CE0DA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2025年9月25日</w:t>
            </w:r>
          </w:p>
        </w:tc>
        <w:tc>
          <w:tcPr>
            <w:tcW w:w="2166" w:type="dxa"/>
            <w:vAlign w:val="center"/>
          </w:tcPr>
          <w:p w14:paraId="4B0A627E" w14:textId="77777777" w:rsidR="00025333" w:rsidRDefault="00CE0DA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6" w:type="dxa"/>
            <w:vAlign w:val="center"/>
          </w:tcPr>
          <w:p w14:paraId="74FCB88E" w14:textId="77777777" w:rsidR="00025333" w:rsidRDefault="00CE0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0.05%</w:t>
            </w:r>
          </w:p>
        </w:tc>
      </w:tr>
      <w:tr w:rsidR="00025333" w14:paraId="14614B77" w14:textId="77777777">
        <w:trPr>
          <w:trHeight w:val="90"/>
          <w:jc w:val="center"/>
        </w:trPr>
        <w:tc>
          <w:tcPr>
            <w:tcW w:w="3952" w:type="dxa"/>
          </w:tcPr>
          <w:p w14:paraId="7D2311C8" w14:textId="77777777" w:rsidR="00025333" w:rsidRDefault="00CE0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建信理财嘉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（稳利）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固收类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封闭式产品2025年第401期</w:t>
            </w:r>
          </w:p>
        </w:tc>
        <w:tc>
          <w:tcPr>
            <w:tcW w:w="1844" w:type="dxa"/>
            <w:vAlign w:val="center"/>
          </w:tcPr>
          <w:p w14:paraId="0779F04E" w14:textId="77777777" w:rsidR="00025333" w:rsidRDefault="00CE0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Z7000725001027</w:t>
            </w:r>
          </w:p>
        </w:tc>
        <w:tc>
          <w:tcPr>
            <w:tcW w:w="1977" w:type="dxa"/>
            <w:vAlign w:val="center"/>
          </w:tcPr>
          <w:p w14:paraId="3BCF6610" w14:textId="77777777" w:rsidR="00025333" w:rsidRDefault="00CE0DA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2025年9月25日</w:t>
            </w:r>
          </w:p>
        </w:tc>
        <w:tc>
          <w:tcPr>
            <w:tcW w:w="2166" w:type="dxa"/>
            <w:vAlign w:val="center"/>
          </w:tcPr>
          <w:p w14:paraId="07FD815B" w14:textId="77777777" w:rsidR="00025333" w:rsidRDefault="00CE0DA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6" w:type="dxa"/>
            <w:vAlign w:val="center"/>
          </w:tcPr>
          <w:p w14:paraId="1633EB1B" w14:textId="77777777" w:rsidR="00025333" w:rsidRDefault="00CE0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0.05%</w:t>
            </w:r>
          </w:p>
        </w:tc>
      </w:tr>
      <w:tr w:rsidR="00427DCF" w14:paraId="7F29C02A" w14:textId="77777777">
        <w:trPr>
          <w:trHeight w:val="90"/>
          <w:jc w:val="center"/>
        </w:trPr>
        <w:tc>
          <w:tcPr>
            <w:tcW w:w="3952" w:type="dxa"/>
          </w:tcPr>
          <w:p w14:paraId="233E55C2" w14:textId="3530A034" w:rsidR="00427DCF" w:rsidRDefault="00427DCF" w:rsidP="00427DCF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（稳利）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封闭式产品2025年第400期</w:t>
            </w:r>
          </w:p>
        </w:tc>
        <w:tc>
          <w:tcPr>
            <w:tcW w:w="1844" w:type="dxa"/>
            <w:vAlign w:val="center"/>
          </w:tcPr>
          <w:p w14:paraId="296CAE86" w14:textId="257EB140" w:rsidR="00427DCF" w:rsidRDefault="00427DCF" w:rsidP="00427D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Z7000725000906</w:t>
            </w:r>
          </w:p>
        </w:tc>
        <w:tc>
          <w:tcPr>
            <w:tcW w:w="1977" w:type="dxa"/>
            <w:vAlign w:val="center"/>
          </w:tcPr>
          <w:p w14:paraId="49700340" w14:textId="0862AD3C" w:rsidR="00427DCF" w:rsidRDefault="00427DCF" w:rsidP="00427DC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2025年9月17日</w:t>
            </w:r>
          </w:p>
        </w:tc>
        <w:tc>
          <w:tcPr>
            <w:tcW w:w="2166" w:type="dxa"/>
            <w:vAlign w:val="center"/>
          </w:tcPr>
          <w:p w14:paraId="69398D68" w14:textId="4C9C8720" w:rsidR="00427DCF" w:rsidRDefault="00427DCF" w:rsidP="00427D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6" w:type="dxa"/>
            <w:vAlign w:val="center"/>
          </w:tcPr>
          <w:p w14:paraId="5FF2C2D8" w14:textId="2BF8B689" w:rsidR="00427DCF" w:rsidRDefault="00427DCF" w:rsidP="00427D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0.05%</w:t>
            </w:r>
          </w:p>
        </w:tc>
      </w:tr>
    </w:tbl>
    <w:p w14:paraId="49485491" w14:textId="77777777" w:rsidR="00025333" w:rsidRDefault="00CE0DA4">
      <w:pPr>
        <w:pStyle w:val="a3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14:paraId="57192C05" w14:textId="77777777" w:rsidR="00025333" w:rsidRDefault="00CE0DA4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特此公告。</w:t>
      </w:r>
    </w:p>
    <w:p w14:paraId="0E8C9687" w14:textId="77777777" w:rsidR="00025333" w:rsidRDefault="00025333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664479DB" w14:textId="77777777" w:rsidR="00025333" w:rsidRDefault="00025333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6CC573A4" w14:textId="77777777" w:rsidR="00025333" w:rsidRDefault="00CE0DA4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建信理财有限责任公司</w:t>
      </w:r>
    </w:p>
    <w:p w14:paraId="55D57064" w14:textId="5334B357" w:rsidR="00025333" w:rsidRDefault="00CE0DA4">
      <w:pPr>
        <w:pStyle w:val="a3"/>
        <w:snapToGrid w:val="0"/>
        <w:spacing w:before="0" w:beforeAutospacing="0" w:after="0" w:afterAutospacing="0" w:line="460" w:lineRule="atLeast"/>
        <w:ind w:right="210" w:firstLine="420"/>
        <w:jc w:val="right"/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2025年9月</w:t>
      </w:r>
      <w:r w:rsidR="00D43A54">
        <w:rPr>
          <w:rFonts w:asciiTheme="minorEastAsia" w:eastAsiaTheme="minorEastAsia" w:hAnsiTheme="minorEastAsia" w:cs="Arial"/>
          <w:color w:val="000000"/>
          <w:sz w:val="21"/>
          <w:szCs w:val="21"/>
        </w:rPr>
        <w:t>10</w:t>
      </w:r>
      <w:bookmarkStart w:id="0" w:name="_GoBack"/>
      <w:bookmarkEnd w:id="0"/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0253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0003EC5"/>
    <w:rsid w:val="00025333"/>
    <w:rsid w:val="000F6C04"/>
    <w:rsid w:val="00114E40"/>
    <w:rsid w:val="001B0C58"/>
    <w:rsid w:val="001E2938"/>
    <w:rsid w:val="00217ED6"/>
    <w:rsid w:val="002A3BE5"/>
    <w:rsid w:val="00310B54"/>
    <w:rsid w:val="00344135"/>
    <w:rsid w:val="003B463A"/>
    <w:rsid w:val="00427DCF"/>
    <w:rsid w:val="004A20A1"/>
    <w:rsid w:val="004D654B"/>
    <w:rsid w:val="005C31AE"/>
    <w:rsid w:val="005F0A71"/>
    <w:rsid w:val="0060026F"/>
    <w:rsid w:val="00683112"/>
    <w:rsid w:val="00692A04"/>
    <w:rsid w:val="006E7216"/>
    <w:rsid w:val="00791BD4"/>
    <w:rsid w:val="00865D12"/>
    <w:rsid w:val="00A67EB8"/>
    <w:rsid w:val="00AC58EF"/>
    <w:rsid w:val="00AF1E88"/>
    <w:rsid w:val="00AF743D"/>
    <w:rsid w:val="00B42799"/>
    <w:rsid w:val="00C2795A"/>
    <w:rsid w:val="00CE0DA4"/>
    <w:rsid w:val="00D221A5"/>
    <w:rsid w:val="00D43A54"/>
    <w:rsid w:val="00D52E09"/>
    <w:rsid w:val="00D97898"/>
    <w:rsid w:val="00DD08A2"/>
    <w:rsid w:val="00E42D41"/>
    <w:rsid w:val="00EF7FFE"/>
    <w:rsid w:val="00F344CF"/>
    <w:rsid w:val="00F7544E"/>
    <w:rsid w:val="01630F53"/>
    <w:rsid w:val="02463876"/>
    <w:rsid w:val="04AA26ED"/>
    <w:rsid w:val="063B1146"/>
    <w:rsid w:val="0EF33893"/>
    <w:rsid w:val="10EB4B54"/>
    <w:rsid w:val="1CE407F6"/>
    <w:rsid w:val="1E703800"/>
    <w:rsid w:val="22F8694F"/>
    <w:rsid w:val="2622065B"/>
    <w:rsid w:val="27AD03A5"/>
    <w:rsid w:val="298F1E12"/>
    <w:rsid w:val="2A762DB6"/>
    <w:rsid w:val="2C7A1CCF"/>
    <w:rsid w:val="3271734E"/>
    <w:rsid w:val="3535115B"/>
    <w:rsid w:val="35352A53"/>
    <w:rsid w:val="35A35F0C"/>
    <w:rsid w:val="35D36382"/>
    <w:rsid w:val="3AD67D89"/>
    <w:rsid w:val="42C46384"/>
    <w:rsid w:val="432937C0"/>
    <w:rsid w:val="4E5A1A99"/>
    <w:rsid w:val="508E21DE"/>
    <w:rsid w:val="52140326"/>
    <w:rsid w:val="53B26176"/>
    <w:rsid w:val="543847B7"/>
    <w:rsid w:val="54CB2E50"/>
    <w:rsid w:val="56033216"/>
    <w:rsid w:val="58913FBE"/>
    <w:rsid w:val="5AFB69F5"/>
    <w:rsid w:val="609108DC"/>
    <w:rsid w:val="6141071D"/>
    <w:rsid w:val="630E1F93"/>
    <w:rsid w:val="68820FC4"/>
    <w:rsid w:val="695732E1"/>
    <w:rsid w:val="6B0F2632"/>
    <w:rsid w:val="6BA96FAE"/>
    <w:rsid w:val="6C776DDA"/>
    <w:rsid w:val="71640E42"/>
    <w:rsid w:val="724D0D96"/>
    <w:rsid w:val="72FF663B"/>
    <w:rsid w:val="730B6BCA"/>
    <w:rsid w:val="735A21CD"/>
    <w:rsid w:val="747B30DE"/>
    <w:rsid w:val="75DA05F2"/>
    <w:rsid w:val="7AAD2716"/>
    <w:rsid w:val="7F87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D05C0D"/>
  <w15:docId w15:val="{DBD316C8-B944-44EC-B576-096343CB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</Words>
  <Characters>406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jxlc</dc:creator>
  <cp:lastModifiedBy>陈文君</cp:lastModifiedBy>
  <cp:revision>42</cp:revision>
  <dcterms:created xsi:type="dcterms:W3CDTF">2024-11-11T01:06:00Z</dcterms:created>
  <dcterms:modified xsi:type="dcterms:W3CDTF">2025-09-10T03:31:00Z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FCA2DE2A221E4ECDB8A71A9596C27BDF_13</vt:lpwstr>
  </property>
</Properties>
</file>