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77777777" w:rsidR="006C1FA4" w:rsidRDefault="005F2B0F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关于建信理财海嘉（稳利）</w:t>
      </w:r>
      <w:proofErr w:type="gramStart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固收类</w:t>
      </w:r>
      <w:proofErr w:type="gramEnd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封闭式美元产品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2025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年第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42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期费率优惠的公告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-JXHJFBGS250819042</w:t>
      </w:r>
    </w:p>
    <w:p w14:paraId="04D52AA8" w14:textId="77777777" w:rsidR="006C1FA4" w:rsidRDefault="005F2B0F">
      <w:pPr>
        <w:pStyle w:val="a7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7777777" w:rsidR="006C1FA4" w:rsidRDefault="005F2B0F">
      <w:pPr>
        <w:pStyle w:val="a7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为更好地为客户提供投资理财服务，建信理财有限责任公司拟对建信理财海嘉（稳利）</w:t>
      </w:r>
      <w:proofErr w:type="gramStart"/>
      <w:r>
        <w:rPr>
          <w:rFonts w:cs="Arial" w:hint="eastAsia"/>
          <w:color w:val="000000"/>
          <w:sz w:val="21"/>
          <w:szCs w:val="21"/>
        </w:rPr>
        <w:t>固收类</w:t>
      </w:r>
      <w:proofErr w:type="gramEnd"/>
      <w:r>
        <w:rPr>
          <w:rFonts w:cs="Arial" w:hint="eastAsia"/>
          <w:color w:val="000000"/>
          <w:sz w:val="21"/>
          <w:szCs w:val="21"/>
        </w:rPr>
        <w:t>封闭式美元产品</w:t>
      </w:r>
      <w:r>
        <w:rPr>
          <w:rFonts w:cs="Arial" w:hint="eastAsia"/>
          <w:color w:val="000000"/>
          <w:sz w:val="21"/>
          <w:szCs w:val="21"/>
        </w:rPr>
        <w:t>2025</w:t>
      </w:r>
      <w:r>
        <w:rPr>
          <w:rFonts w:cs="Arial" w:hint="eastAsia"/>
          <w:color w:val="000000"/>
          <w:sz w:val="21"/>
          <w:szCs w:val="21"/>
        </w:rPr>
        <w:t>年第</w:t>
      </w:r>
      <w:r>
        <w:rPr>
          <w:rFonts w:cs="Arial" w:hint="eastAsia"/>
          <w:color w:val="000000"/>
          <w:sz w:val="21"/>
          <w:szCs w:val="21"/>
        </w:rPr>
        <w:t>42</w:t>
      </w:r>
      <w:r>
        <w:rPr>
          <w:rFonts w:cs="Arial" w:hint="eastAsia"/>
          <w:color w:val="000000"/>
          <w:sz w:val="21"/>
          <w:szCs w:val="21"/>
        </w:rPr>
        <w:t>期的固定管理费</w:t>
      </w:r>
      <w:r>
        <w:rPr>
          <w:rFonts w:cs="Arial" w:hint="eastAsia"/>
          <w:color w:val="000000"/>
          <w:sz w:val="21"/>
          <w:szCs w:val="21"/>
        </w:rPr>
        <w:t>率</w:t>
      </w:r>
      <w:r>
        <w:rPr>
          <w:rFonts w:cs="Arial" w:hint="eastAsia"/>
          <w:color w:val="000000"/>
          <w:sz w:val="21"/>
          <w:szCs w:val="21"/>
        </w:rPr>
        <w:t>进行优惠，优惠结束时间以后续公告为准，具体内容如下：</w:t>
      </w:r>
    </w:p>
    <w:tbl>
      <w:tblPr>
        <w:tblW w:w="499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2332"/>
        <w:gridCol w:w="2861"/>
        <w:gridCol w:w="2577"/>
        <w:gridCol w:w="2236"/>
      </w:tblGrid>
      <w:tr w:rsidR="006C1FA4" w14:paraId="61378222" w14:textId="77777777">
        <w:trPr>
          <w:trHeight w:val="691"/>
          <w:tblHeader/>
          <w:jc w:val="center"/>
        </w:trPr>
        <w:tc>
          <w:tcPr>
            <w:tcW w:w="1406" w:type="pct"/>
            <w:vMerge w:val="restart"/>
            <w:vAlign w:val="center"/>
          </w:tcPr>
          <w:p w14:paraId="17F1658C" w14:textId="77777777" w:rsidR="006C1FA4" w:rsidRDefault="005F2B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837" w:type="pct"/>
            <w:vMerge w:val="restart"/>
            <w:vAlign w:val="center"/>
          </w:tcPr>
          <w:p w14:paraId="560934D2" w14:textId="77777777" w:rsidR="006C1FA4" w:rsidRDefault="005F2B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8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027" w:type="pct"/>
            <w:vMerge w:val="restart"/>
            <w:vAlign w:val="center"/>
          </w:tcPr>
          <w:p w14:paraId="0CACA5DB" w14:textId="77777777" w:rsidR="006C1FA4" w:rsidRDefault="005F2B0F">
            <w:pPr>
              <w:pStyle w:val="a7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8"/>
                <w:rFonts w:cs="Arial" w:hint="eastAsia"/>
                <w:color w:val="000000"/>
                <w:sz w:val="18"/>
                <w:szCs w:val="18"/>
              </w:rPr>
              <w:t>优惠起始日</w:t>
            </w:r>
            <w:r>
              <w:rPr>
                <w:rStyle w:val="a8"/>
                <w:rFonts w:cs="Arial" w:hint="eastAsia"/>
                <w:color w:val="000000"/>
                <w:sz w:val="18"/>
                <w:szCs w:val="18"/>
              </w:rPr>
              <w:t>（</w:t>
            </w:r>
            <w:r>
              <w:rPr>
                <w:rStyle w:val="a8"/>
                <w:rFonts w:cs="Arial" w:hint="eastAsia"/>
                <w:color w:val="000000"/>
                <w:sz w:val="18"/>
                <w:szCs w:val="18"/>
              </w:rPr>
              <w:t>含）</w:t>
            </w:r>
          </w:p>
        </w:tc>
        <w:tc>
          <w:tcPr>
            <w:tcW w:w="1728" w:type="pct"/>
            <w:gridSpan w:val="2"/>
            <w:vAlign w:val="center"/>
          </w:tcPr>
          <w:p w14:paraId="2351C94A" w14:textId="77777777" w:rsidR="006C1FA4" w:rsidRDefault="005F2B0F">
            <w:pPr>
              <w:pStyle w:val="a7"/>
              <w:snapToGrid w:val="0"/>
              <w:jc w:val="center"/>
              <w:rPr>
                <w:rStyle w:val="a8"/>
                <w:color w:val="000000"/>
              </w:rPr>
            </w:pPr>
            <w:r>
              <w:rPr>
                <w:rStyle w:val="a8"/>
                <w:rFonts w:cs="Arial" w:hint="eastAsia"/>
                <w:color w:val="000000"/>
                <w:sz w:val="18"/>
                <w:szCs w:val="18"/>
              </w:rPr>
              <w:t>费率（年化）</w:t>
            </w:r>
          </w:p>
        </w:tc>
      </w:tr>
      <w:tr w:rsidR="006C1FA4" w14:paraId="7985BD43" w14:textId="77777777">
        <w:trPr>
          <w:trHeight w:val="50"/>
          <w:tblHeader/>
          <w:jc w:val="center"/>
        </w:trPr>
        <w:tc>
          <w:tcPr>
            <w:tcW w:w="1406" w:type="pct"/>
            <w:vMerge/>
            <w:vAlign w:val="center"/>
          </w:tcPr>
          <w:p w14:paraId="71607D06" w14:textId="77777777" w:rsidR="006C1FA4" w:rsidRDefault="006C1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7" w:type="pct"/>
            <w:vMerge/>
            <w:vAlign w:val="center"/>
          </w:tcPr>
          <w:p w14:paraId="7953AD43" w14:textId="77777777" w:rsidR="006C1FA4" w:rsidRDefault="006C1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7" w:type="pct"/>
            <w:vMerge/>
            <w:vAlign w:val="center"/>
          </w:tcPr>
          <w:p w14:paraId="5006F85B" w14:textId="77777777" w:rsidR="006C1FA4" w:rsidRDefault="006C1FA4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25" w:type="pct"/>
            <w:vAlign w:val="center"/>
          </w:tcPr>
          <w:p w14:paraId="518B5324" w14:textId="77777777" w:rsidR="006C1FA4" w:rsidRDefault="005F2B0F">
            <w:pPr>
              <w:pStyle w:val="a7"/>
              <w:snapToGrid w:val="0"/>
              <w:jc w:val="center"/>
              <w:rPr>
                <w:rStyle w:val="a8"/>
                <w:rFonts w:cs="Arial"/>
                <w:color w:val="000000"/>
                <w:sz w:val="18"/>
                <w:szCs w:val="18"/>
              </w:rPr>
            </w:pPr>
            <w:r>
              <w:rPr>
                <w:rStyle w:val="a8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803" w:type="pct"/>
            <w:vAlign w:val="center"/>
          </w:tcPr>
          <w:p w14:paraId="78E38C2B" w14:textId="77777777" w:rsidR="006C1FA4" w:rsidRDefault="005F2B0F">
            <w:pPr>
              <w:pStyle w:val="a7"/>
              <w:snapToGrid w:val="0"/>
              <w:jc w:val="center"/>
              <w:rPr>
                <w:rStyle w:val="a8"/>
                <w:rFonts w:cs="Arial"/>
                <w:color w:val="000000"/>
                <w:sz w:val="18"/>
                <w:szCs w:val="18"/>
              </w:rPr>
            </w:pPr>
            <w:r>
              <w:rPr>
                <w:rStyle w:val="a8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6C1FA4" w14:paraId="46F5D398" w14:textId="77777777">
        <w:trPr>
          <w:trHeight w:val="90"/>
          <w:jc w:val="center"/>
        </w:trPr>
        <w:tc>
          <w:tcPr>
            <w:tcW w:w="1406" w:type="pct"/>
            <w:vAlign w:val="center"/>
          </w:tcPr>
          <w:p w14:paraId="46F3A3B1" w14:textId="77777777" w:rsidR="006C1FA4" w:rsidRDefault="005F2B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建信理财海嘉（稳利）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封闭式美元产品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837" w:type="pct"/>
            <w:vAlign w:val="center"/>
          </w:tcPr>
          <w:p w14:paraId="2AFC314C" w14:textId="77777777" w:rsidR="006C1FA4" w:rsidRDefault="005F2B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Z7000725001002</w:t>
            </w:r>
          </w:p>
        </w:tc>
        <w:tc>
          <w:tcPr>
            <w:tcW w:w="1027" w:type="pct"/>
            <w:vAlign w:val="center"/>
          </w:tcPr>
          <w:p w14:paraId="22E60F5D" w14:textId="77777777" w:rsidR="006C1FA4" w:rsidRDefault="005F2B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25" w:type="pct"/>
            <w:vAlign w:val="center"/>
          </w:tcPr>
          <w:p w14:paraId="48D9A8A6" w14:textId="77777777" w:rsidR="006C1FA4" w:rsidRDefault="005F2B0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3" w:type="pct"/>
            <w:vAlign w:val="center"/>
          </w:tcPr>
          <w:p w14:paraId="659EFA67" w14:textId="77777777" w:rsidR="006C1FA4" w:rsidRDefault="005F2B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 w14:textId="77777777" w:rsidR="006C1FA4" w:rsidRDefault="005F2B0F">
      <w:pPr>
        <w:pStyle w:val="a7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</w:t>
      </w:r>
      <w:bookmarkStart w:id="0" w:name="_GoBack"/>
      <w:bookmarkEnd w:id="0"/>
      <w:r>
        <w:rPr>
          <w:rFonts w:cs="Arial" w:hint="eastAsia"/>
          <w:color w:val="000000"/>
          <w:sz w:val="21"/>
          <w:szCs w:val="21"/>
        </w:rPr>
        <w:t>明书和风险揭示书的约定执行。</w:t>
      </w:r>
    </w:p>
    <w:p w14:paraId="57192C05" w14:textId="77777777" w:rsidR="006C1FA4" w:rsidRDefault="005F2B0F">
      <w:pPr>
        <w:pStyle w:val="a7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6C1FA4" w:rsidRDefault="005F2B0F">
      <w:pPr>
        <w:pStyle w:val="a7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77777777" w:rsidR="006C1FA4" w:rsidRDefault="005F2B0F">
      <w:pPr>
        <w:pStyle w:val="a7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9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23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6C1F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32496"/>
    <w:rsid w:val="000C7E9D"/>
    <w:rsid w:val="00200D69"/>
    <w:rsid w:val="00452217"/>
    <w:rsid w:val="004726C7"/>
    <w:rsid w:val="00546CF6"/>
    <w:rsid w:val="0059691D"/>
    <w:rsid w:val="005F2B0F"/>
    <w:rsid w:val="006677E0"/>
    <w:rsid w:val="006C1FA4"/>
    <w:rsid w:val="006C32CC"/>
    <w:rsid w:val="006F4206"/>
    <w:rsid w:val="0092136B"/>
    <w:rsid w:val="009D2C13"/>
    <w:rsid w:val="00AE1E43"/>
    <w:rsid w:val="00BC005D"/>
    <w:rsid w:val="00C5791D"/>
    <w:rsid w:val="00CA0475"/>
    <w:rsid w:val="00EA3631"/>
    <w:rsid w:val="00F262F0"/>
    <w:rsid w:val="00F56F57"/>
    <w:rsid w:val="02463876"/>
    <w:rsid w:val="032B39F5"/>
    <w:rsid w:val="063B1146"/>
    <w:rsid w:val="0EF33893"/>
    <w:rsid w:val="1CE407F6"/>
    <w:rsid w:val="1E703800"/>
    <w:rsid w:val="22F8694F"/>
    <w:rsid w:val="27AD03A5"/>
    <w:rsid w:val="298F1E12"/>
    <w:rsid w:val="2C7A1CCF"/>
    <w:rsid w:val="2F843AF5"/>
    <w:rsid w:val="30184CF5"/>
    <w:rsid w:val="3535115B"/>
    <w:rsid w:val="35352A53"/>
    <w:rsid w:val="35A35F0C"/>
    <w:rsid w:val="35D36382"/>
    <w:rsid w:val="42C46384"/>
    <w:rsid w:val="432937C0"/>
    <w:rsid w:val="470259A2"/>
    <w:rsid w:val="482A179C"/>
    <w:rsid w:val="508E21DE"/>
    <w:rsid w:val="543847B7"/>
    <w:rsid w:val="54CB2E50"/>
    <w:rsid w:val="58913FBE"/>
    <w:rsid w:val="5C594795"/>
    <w:rsid w:val="5D79451C"/>
    <w:rsid w:val="5E6871D2"/>
    <w:rsid w:val="609108DC"/>
    <w:rsid w:val="6141071D"/>
    <w:rsid w:val="630E1F93"/>
    <w:rsid w:val="63E8362C"/>
    <w:rsid w:val="695732E1"/>
    <w:rsid w:val="6BA96FAE"/>
    <w:rsid w:val="72020EB3"/>
    <w:rsid w:val="724D0D96"/>
    <w:rsid w:val="72FF663B"/>
    <w:rsid w:val="735A21CD"/>
    <w:rsid w:val="747B30DE"/>
    <w:rsid w:val="78930456"/>
    <w:rsid w:val="78A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68315D-725E-49E9-80B1-D764F8F6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2</cp:revision>
  <dcterms:created xsi:type="dcterms:W3CDTF">2025-09-18T08:41:00Z</dcterms:created>
  <dcterms:modified xsi:type="dcterms:W3CDTF">2025-09-18T08:41:00Z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FE712756E77F48E7A75FF3C9E964DF98_13</vt:lpwstr>
  </property>
  <property fmtid="{D5CDD505-2E9C-101B-9397-08002B2CF9AE}" pid="4" name="KSOTemplateDocerSaveRecord">
    <vt:lpwstr>eyJoZGlkIjoiZGEzN2M0NGE3MWJlZDg2M2E3YzgyYzZmZWZjMDc2NzIiLCJ1c2VySWQiOiIxMDE3MDE1Njc0In0=</vt:lpwstr>
  </property>
</Properties>
</file>