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A14AA4" w:rsidRDefault="004D3F0F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关于建信理财部分理财产品取消额度限制的公告</w:t>
      </w:r>
    </w:p>
    <w:p w14:paraId="13C044D4" w14:textId="77777777" w:rsidR="00A14AA4" w:rsidRDefault="00A14AA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A14AA4" w:rsidRDefault="004D3F0F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A14AA4" w:rsidRDefault="004D3F0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为更好地提供理财服务，建信理财拟于</w:t>
      </w:r>
      <w:r>
        <w:rPr>
          <w:rFonts w:ascii="彩虹粗仿宋" w:eastAsia="彩虹粗仿宋"/>
          <w:sz w:val="32"/>
          <w:szCs w:val="32"/>
        </w:rPr>
        <w:t>2025</w:t>
      </w:r>
      <w:r>
        <w:rPr>
          <w:rFonts w:ascii="彩虹粗仿宋" w:eastAsia="彩虹粗仿宋" w:hint="eastAsia"/>
          <w:sz w:val="32"/>
          <w:szCs w:val="32"/>
        </w:rPr>
        <w:t>年11月29日（含）起取消部分理财产品单日净申购份额（单日累计申购总份额-单日累计赎回总份额）限制，取消发行额度限制。具体产品如下：</w:t>
      </w:r>
      <w:bookmarkStart w:id="0" w:name="_GoBack"/>
      <w:bookmarkEnd w:id="0"/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948"/>
        <w:gridCol w:w="2348"/>
      </w:tblGrid>
      <w:tr w:rsidR="00A14AA4" w14:paraId="1A660C8C" w14:textId="77777777" w:rsidTr="0085680E">
        <w:trPr>
          <w:trHeight w:val="636"/>
          <w:jc w:val="center"/>
        </w:trPr>
        <w:tc>
          <w:tcPr>
            <w:tcW w:w="3585" w:type="pct"/>
            <w:vAlign w:val="center"/>
          </w:tcPr>
          <w:p w14:paraId="26BE4D6D" w14:textId="77777777" w:rsidR="00A14AA4" w:rsidRDefault="004D3F0F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415" w:type="pct"/>
            <w:vAlign w:val="center"/>
          </w:tcPr>
          <w:p w14:paraId="6DAD1A59" w14:textId="77777777" w:rsidR="00A14AA4" w:rsidRDefault="004D3F0F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</w:tr>
      <w:tr w:rsidR="00A14AA4" w14:paraId="7F5A326B" w14:textId="77777777" w:rsidTr="0085680E">
        <w:trPr>
          <w:trHeight w:val="546"/>
          <w:jc w:val="center"/>
        </w:trPr>
        <w:tc>
          <w:tcPr>
            <w:tcW w:w="3585" w:type="pct"/>
            <w:vAlign w:val="center"/>
          </w:tcPr>
          <w:p w14:paraId="42D5625A" w14:textId="77777777" w:rsidR="00A14AA4" w:rsidRDefault="004D3F0F">
            <w:pPr>
              <w:pStyle w:val="HTML"/>
              <w:widowControl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cstheme="minorBidi" w:hint="default"/>
                <w:kern w:val="2"/>
                <w:sz w:val="18"/>
                <w:szCs w:val="18"/>
              </w:rPr>
              <w:t>建信理财嘉</w:t>
            </w:r>
            <w:proofErr w:type="gramStart"/>
            <w:r>
              <w:rPr>
                <w:rFonts w:cstheme="minorBidi" w:hint="default"/>
                <w:kern w:val="2"/>
                <w:sz w:val="18"/>
                <w:szCs w:val="18"/>
              </w:rPr>
              <w:t>鑫固收类</w:t>
            </w:r>
            <w:proofErr w:type="gramEnd"/>
            <w:r>
              <w:rPr>
                <w:rFonts w:cstheme="minorBidi" w:hint="default"/>
                <w:kern w:val="2"/>
                <w:sz w:val="18"/>
                <w:szCs w:val="18"/>
              </w:rPr>
              <w:t>按日开放式产品第15期</w:t>
            </w:r>
          </w:p>
        </w:tc>
        <w:tc>
          <w:tcPr>
            <w:tcW w:w="1415" w:type="pct"/>
            <w:vAlign w:val="center"/>
          </w:tcPr>
          <w:p w14:paraId="0F2AFDE0" w14:textId="77777777" w:rsidR="00A14AA4" w:rsidRDefault="004D3F0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Z7000724000493</w:t>
            </w:r>
          </w:p>
        </w:tc>
      </w:tr>
      <w:tr w:rsidR="004D3F0F" w14:paraId="5947865C" w14:textId="77777777" w:rsidTr="0085680E">
        <w:trPr>
          <w:trHeight w:val="546"/>
          <w:jc w:val="center"/>
        </w:trPr>
        <w:tc>
          <w:tcPr>
            <w:tcW w:w="3585" w:type="pct"/>
            <w:vAlign w:val="center"/>
          </w:tcPr>
          <w:p w14:paraId="7C8A618D" w14:textId="069D61F4" w:rsidR="004D3F0F" w:rsidRDefault="004D3F0F">
            <w:pPr>
              <w:pStyle w:val="HTML"/>
              <w:widowControl/>
              <w:jc w:val="center"/>
              <w:rPr>
                <w:rFonts w:cstheme="minorBidi" w:hint="default"/>
                <w:kern w:val="2"/>
                <w:sz w:val="18"/>
                <w:szCs w:val="18"/>
              </w:rPr>
            </w:pPr>
            <w:r w:rsidRPr="004D3F0F">
              <w:rPr>
                <w:rFonts w:cstheme="minorBidi"/>
                <w:kern w:val="2"/>
                <w:sz w:val="18"/>
                <w:szCs w:val="18"/>
              </w:rPr>
              <w:t>建信理财嘉</w:t>
            </w:r>
            <w:proofErr w:type="gramStart"/>
            <w:r w:rsidRPr="004D3F0F">
              <w:rPr>
                <w:rFonts w:cstheme="minorBidi"/>
                <w:kern w:val="2"/>
                <w:sz w:val="18"/>
                <w:szCs w:val="18"/>
              </w:rPr>
              <w:t>鑫</w:t>
            </w:r>
            <w:proofErr w:type="gramEnd"/>
            <w:r w:rsidRPr="004D3F0F">
              <w:rPr>
                <w:rFonts w:cstheme="minorBidi"/>
                <w:kern w:val="2"/>
                <w:sz w:val="18"/>
                <w:szCs w:val="18"/>
              </w:rPr>
              <w:t>（稳利）</w:t>
            </w:r>
            <w:proofErr w:type="gramStart"/>
            <w:r w:rsidRPr="004D3F0F">
              <w:rPr>
                <w:rFonts w:cstheme="minorBidi"/>
                <w:kern w:val="2"/>
                <w:sz w:val="18"/>
                <w:szCs w:val="18"/>
              </w:rPr>
              <w:t>固收类</w:t>
            </w:r>
            <w:proofErr w:type="gramEnd"/>
            <w:r w:rsidRPr="004D3F0F">
              <w:rPr>
                <w:rFonts w:cstheme="minorBidi"/>
                <w:kern w:val="2"/>
                <w:sz w:val="18"/>
                <w:szCs w:val="18"/>
              </w:rPr>
              <w:t>最低持有30天产品第19期</w:t>
            </w:r>
          </w:p>
        </w:tc>
        <w:tc>
          <w:tcPr>
            <w:tcW w:w="1415" w:type="pct"/>
            <w:vAlign w:val="center"/>
          </w:tcPr>
          <w:p w14:paraId="63CD6278" w14:textId="4D4DABB7" w:rsidR="004D3F0F" w:rsidRDefault="004D3F0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D3F0F">
              <w:rPr>
                <w:rFonts w:ascii="宋体" w:eastAsia="宋体" w:hAnsi="宋体"/>
                <w:sz w:val="18"/>
                <w:szCs w:val="18"/>
              </w:rPr>
              <w:t>Z7000725000604</w:t>
            </w:r>
          </w:p>
        </w:tc>
      </w:tr>
    </w:tbl>
    <w:p w14:paraId="18806CA4" w14:textId="77777777" w:rsidR="00A14AA4" w:rsidRDefault="004D3F0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A14AA4" w:rsidRDefault="00A14AA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A14AA4" w:rsidRDefault="004D3F0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77777777" w:rsidR="00A14AA4" w:rsidRDefault="004D3F0F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年11月28日</w:t>
      </w:r>
    </w:p>
    <w:sectPr w:rsidR="00A14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04BA5"/>
    <w:rsid w:val="00137A1B"/>
    <w:rsid w:val="001428A6"/>
    <w:rsid w:val="00180233"/>
    <w:rsid w:val="00185B11"/>
    <w:rsid w:val="0019582C"/>
    <w:rsid w:val="001C381B"/>
    <w:rsid w:val="001D3627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D3F0F"/>
    <w:rsid w:val="004F0EE2"/>
    <w:rsid w:val="004F69AE"/>
    <w:rsid w:val="00500260"/>
    <w:rsid w:val="00505B5C"/>
    <w:rsid w:val="00586B28"/>
    <w:rsid w:val="005943CD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96DCD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5680E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0504C"/>
    <w:rsid w:val="00A14AA4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84A85"/>
    <w:rsid w:val="00DB6005"/>
    <w:rsid w:val="00DD228E"/>
    <w:rsid w:val="00E04E3B"/>
    <w:rsid w:val="00E33E2A"/>
    <w:rsid w:val="00E402B3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28157709"/>
    <w:rsid w:val="298645BF"/>
    <w:rsid w:val="29E90157"/>
    <w:rsid w:val="4479621D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7D591-7023-4C3D-8928-35E874EB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</Words>
  <Characters>237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48</cp:revision>
  <dcterms:created xsi:type="dcterms:W3CDTF">2023-04-27T10:01:00Z</dcterms:created>
  <dcterms:modified xsi:type="dcterms:W3CDTF">2025-11-28T09:35:00Z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6F9F3ACF27EF4A84A7F62B591197EC0F_13</vt:lpwstr>
  </property>
</Properties>
</file>