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关于建信理财睿鑫（长利）固收类最低持有180天产品第7期费率优惠的公告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为更好地为客户提供投资理财服务，建信理财有限责任公司拟对建信理财睿鑫（长利）固收类最低持有180天产品第7期进行费率优惠，具体内容如下：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建信理财睿鑫（长利）固收类最低持有180天产品第7期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Z7000725000932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0.10%/年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建信理财睿鑫（长利）固收类最低持有180天产品第7期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Z7000725000932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3E0E0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A份额：0.10%/年</w:t>
            </w:r>
          </w:p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B份额：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821AAD"/>
    <w:rsid w:val="0DD55FA0"/>
    <w:rsid w:val="0EF33893"/>
    <w:rsid w:val="10626B9E"/>
    <w:rsid w:val="10EB4B54"/>
    <w:rsid w:val="12DF0986"/>
    <w:rsid w:val="164842C6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3F022F09"/>
    <w:rsid w:val="41093542"/>
    <w:rsid w:val="42C46384"/>
    <w:rsid w:val="432937C0"/>
    <w:rsid w:val="43437C4F"/>
    <w:rsid w:val="4354521C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30E1F93"/>
    <w:rsid w:val="68820FC4"/>
    <w:rsid w:val="68C45097"/>
    <w:rsid w:val="695732E1"/>
    <w:rsid w:val="69CD6484"/>
    <w:rsid w:val="69D01811"/>
    <w:rsid w:val="6B0F2632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2025-12-22T07:18:37Z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8673B305F95D4BF59D97372F56C9079C_13</vt:lpwstr>
  </property>
</Properties>
</file>