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465C1">
      <w:pPr>
        <w:jc w:val="center"/>
        <w:rPr>
          <w:rFonts w:ascii="彩虹小标宋" w:eastAsia="彩虹小标宋"/>
          <w:sz w:val="44"/>
          <w:szCs w:val="44"/>
        </w:rPr>
      </w:pPr>
      <w:bookmarkStart w:id="0" w:name="_GoBack"/>
      <w:r>
        <w:rPr>
          <w:rFonts w:hint="eastAsia" w:ascii="彩虹小标宋" w:eastAsia="彩虹小标宋"/>
          <w:sz w:val="44"/>
          <w:szCs w:val="44"/>
        </w:rPr>
        <w:t>关于建信理财睿鑫（长利）固收类最低持有180天产品第7期限制单日申购总份额的公告</w:t>
      </w:r>
    </w:p>
    <w:bookmarkEnd w:id="0"/>
    <w:p w14:paraId="13C044D4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7A2CE0F0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根据产品投资运作需要，建信理财拟限制建信理财睿鑫（长利）固收类最低持有180天产品第7期单日申购总份额，具体如下：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1582"/>
        <w:gridCol w:w="3134"/>
        <w:gridCol w:w="1682"/>
      </w:tblGrid>
      <w:tr w14:paraId="1A66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pct"/>
            <w:vAlign w:val="center"/>
          </w:tcPr>
          <w:p w14:paraId="26BE4D6D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产品名称</w:t>
            </w:r>
          </w:p>
        </w:tc>
        <w:tc>
          <w:tcPr>
            <w:tcW w:w="928" w:type="pct"/>
            <w:vAlign w:val="center"/>
          </w:tcPr>
          <w:p w14:paraId="6DAD1A59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全国银行业理财信息登记系统编码</w:t>
            </w:r>
          </w:p>
        </w:tc>
        <w:tc>
          <w:tcPr>
            <w:tcW w:w="1839" w:type="pct"/>
            <w:vAlign w:val="center"/>
          </w:tcPr>
          <w:p w14:paraId="297E3985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单日申购总份额限制</w:t>
            </w:r>
          </w:p>
        </w:tc>
        <w:tc>
          <w:tcPr>
            <w:tcW w:w="987" w:type="pct"/>
            <w:vAlign w:val="center"/>
          </w:tcPr>
          <w:p w14:paraId="59501854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生效日期</w:t>
            </w:r>
          </w:p>
        </w:tc>
      </w:tr>
      <w:tr w14:paraId="0C1C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246" w:type="pct"/>
            <w:vAlign w:val="center"/>
          </w:tcPr>
          <w:p w14:paraId="57FC22B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建信理财睿鑫（长利）固收类最低持有180天产品第7期</w:t>
            </w:r>
          </w:p>
        </w:tc>
        <w:tc>
          <w:tcPr>
            <w:tcW w:w="928" w:type="pct"/>
            <w:vAlign w:val="center"/>
          </w:tcPr>
          <w:p w14:paraId="2154A60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Z7000725000932</w:t>
            </w:r>
          </w:p>
        </w:tc>
        <w:tc>
          <w:tcPr>
            <w:tcW w:w="1839" w:type="pct"/>
            <w:vAlign w:val="center"/>
          </w:tcPr>
          <w:p w14:paraId="47D16D65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A份额：不超过400万份</w:t>
            </w:r>
          </w:p>
          <w:p w14:paraId="32F07154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B份额：不超过1</w:t>
            </w:r>
            <w:r>
              <w:rPr>
                <w:rFonts w:ascii="宋体" w:hAnsi="宋体" w:eastAsia="宋体"/>
                <w:sz w:val="18"/>
                <w:szCs w:val="18"/>
              </w:rPr>
              <w:t>00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万份</w:t>
            </w:r>
          </w:p>
        </w:tc>
        <w:tc>
          <w:tcPr>
            <w:tcW w:w="987" w:type="pct"/>
            <w:vAlign w:val="center"/>
          </w:tcPr>
          <w:p w14:paraId="6783EF5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  <w:r>
              <w:rPr>
                <w:rFonts w:ascii="宋体" w:hAnsi="宋体" w:eastAsia="宋体"/>
                <w:sz w:val="18"/>
                <w:szCs w:val="18"/>
              </w:rPr>
              <w:t>025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年1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</w:tr>
    </w:tbl>
    <w:p w14:paraId="3CDC9681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超出限额的申购申请将会被拒绝，投资者可于下一开放日的9:0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</w:t>
      </w:r>
      <w:r>
        <w:rPr>
          <w:rFonts w:hint="eastAsia" w:ascii="彩虹粗仿宋" w:eastAsia="彩虹粗仿宋"/>
          <w:sz w:val="32"/>
          <w:szCs w:val="32"/>
        </w:rPr>
        <w:t>7:0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重新提出申购申请。</w:t>
      </w:r>
    </w:p>
    <w:p w14:paraId="18806CA4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47461F55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1D47E7D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200529A6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ascii="彩虹粗仿宋" w:eastAsia="彩虹粗仿宋"/>
          <w:sz w:val="32"/>
          <w:szCs w:val="32"/>
        </w:rPr>
        <w:t>5</w:t>
      </w:r>
      <w:r>
        <w:rPr>
          <w:rFonts w:hint="eastAsia" w:ascii="彩虹粗仿宋" w:eastAsia="彩虹粗仿宋"/>
          <w:sz w:val="32"/>
          <w:szCs w:val="32"/>
        </w:rPr>
        <w:t>年1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2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26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06C7"/>
    <w:rsid w:val="0005242D"/>
    <w:rsid w:val="00066939"/>
    <w:rsid w:val="000820C2"/>
    <w:rsid w:val="000B0440"/>
    <w:rsid w:val="00137A1B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6249E"/>
    <w:rsid w:val="003B1B36"/>
    <w:rsid w:val="003C5294"/>
    <w:rsid w:val="003D7CFA"/>
    <w:rsid w:val="00470702"/>
    <w:rsid w:val="00470AB8"/>
    <w:rsid w:val="004B40CC"/>
    <w:rsid w:val="004C0C5D"/>
    <w:rsid w:val="004F0EE2"/>
    <w:rsid w:val="004F69AE"/>
    <w:rsid w:val="00500260"/>
    <w:rsid w:val="005028E1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36192"/>
    <w:rsid w:val="00746D49"/>
    <w:rsid w:val="00751B8B"/>
    <w:rsid w:val="00760000"/>
    <w:rsid w:val="0076079D"/>
    <w:rsid w:val="00792813"/>
    <w:rsid w:val="007C0139"/>
    <w:rsid w:val="007C1916"/>
    <w:rsid w:val="007C33BC"/>
    <w:rsid w:val="007C3955"/>
    <w:rsid w:val="00811669"/>
    <w:rsid w:val="008139F8"/>
    <w:rsid w:val="008223C5"/>
    <w:rsid w:val="008852F8"/>
    <w:rsid w:val="008B2407"/>
    <w:rsid w:val="008C5E52"/>
    <w:rsid w:val="008E56E2"/>
    <w:rsid w:val="008F7202"/>
    <w:rsid w:val="00905D50"/>
    <w:rsid w:val="009101AB"/>
    <w:rsid w:val="009206C0"/>
    <w:rsid w:val="009704A5"/>
    <w:rsid w:val="009B037B"/>
    <w:rsid w:val="00A27E25"/>
    <w:rsid w:val="00A412B1"/>
    <w:rsid w:val="00A60679"/>
    <w:rsid w:val="00B03431"/>
    <w:rsid w:val="00B8546A"/>
    <w:rsid w:val="00BA47A7"/>
    <w:rsid w:val="00BD576B"/>
    <w:rsid w:val="00C034CF"/>
    <w:rsid w:val="00C21A9A"/>
    <w:rsid w:val="00C406D4"/>
    <w:rsid w:val="00C504AE"/>
    <w:rsid w:val="00C567A8"/>
    <w:rsid w:val="00CE5F95"/>
    <w:rsid w:val="00D15B3B"/>
    <w:rsid w:val="00D74827"/>
    <w:rsid w:val="00D806D9"/>
    <w:rsid w:val="00DB6005"/>
    <w:rsid w:val="00DD228E"/>
    <w:rsid w:val="00E04E3B"/>
    <w:rsid w:val="00E33E2A"/>
    <w:rsid w:val="00E64DEE"/>
    <w:rsid w:val="00E846D8"/>
    <w:rsid w:val="00EA6AD7"/>
    <w:rsid w:val="00EB11CA"/>
    <w:rsid w:val="00EC5809"/>
    <w:rsid w:val="00F31745"/>
    <w:rsid w:val="00F336DE"/>
    <w:rsid w:val="00F73D21"/>
    <w:rsid w:val="00F96F34"/>
    <w:rsid w:val="00FB504D"/>
    <w:rsid w:val="04AD2226"/>
    <w:rsid w:val="175C77F3"/>
    <w:rsid w:val="1D8F13CC"/>
    <w:rsid w:val="25261EEE"/>
    <w:rsid w:val="28157709"/>
    <w:rsid w:val="3DE25091"/>
    <w:rsid w:val="48F97861"/>
    <w:rsid w:val="536409D1"/>
    <w:rsid w:val="579C19A7"/>
    <w:rsid w:val="59907209"/>
    <w:rsid w:val="686F7717"/>
    <w:rsid w:val="6CF6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49</Words>
  <Characters>282</Characters>
  <Lines>2</Lines>
  <Paragraphs>1</Paragraphs>
  <TotalTime>141</TotalTime>
  <ScaleCrop>false</ScaleCrop>
  <LinksUpToDate>false</LinksUpToDate>
  <CharactersWithSpaces>330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2025-12-22T07:20:33Z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379742145A7B491E88220F005DD841AA_13</vt:lpwstr>
  </property>
</Properties>
</file>