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465C1">
      <w:pPr>
        <w:jc w:val="center"/>
        <w:rPr>
          <w:rFonts w:ascii="彩虹小标宋" w:eastAsia="彩虹小标宋"/>
          <w:sz w:val="44"/>
          <w:szCs w:val="44"/>
        </w:rPr>
      </w:pPr>
      <w:r>
        <w:rPr>
          <w:rFonts w:hint="eastAsia" w:ascii="彩虹小标宋" w:eastAsia="彩虹小标宋"/>
          <w:sz w:val="44"/>
          <w:szCs w:val="44"/>
        </w:rPr>
        <w:t>关于</w:t>
      </w:r>
      <w:r>
        <w:rPr>
          <w:rFonts w:hint="eastAsia" w:ascii="彩虹小标宋" w:eastAsia="彩虹小标宋"/>
          <w:sz w:val="44"/>
          <w:szCs w:val="44"/>
          <w:lang w:eastAsia="zh-CN"/>
        </w:rPr>
        <w:t>建信理财嘉鑫（稳利）固收类最低持有21天产品第14期</w:t>
      </w:r>
      <w:r>
        <w:rPr>
          <w:rFonts w:hint="eastAsia" w:ascii="彩虹小标宋" w:eastAsia="彩虹小标宋"/>
          <w:sz w:val="44"/>
          <w:szCs w:val="44"/>
        </w:rPr>
        <w:t>限制单日申购的公告</w:t>
      </w:r>
    </w:p>
    <w:p w14:paraId="13C044D4">
      <w:pPr>
        <w:spacing w:line="560" w:lineRule="exact"/>
        <w:rPr>
          <w:rFonts w:ascii="彩虹粗仿宋" w:eastAsia="彩虹粗仿宋"/>
          <w:sz w:val="32"/>
          <w:szCs w:val="32"/>
        </w:rPr>
      </w:pPr>
    </w:p>
    <w:p w14:paraId="55D1B32E"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尊敬的投资者：</w:t>
      </w:r>
    </w:p>
    <w:p w14:paraId="7A2CE0F0">
      <w:pPr>
        <w:spacing w:after="156" w:afterLines="50"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根据产品投资运作需要，</w:t>
      </w:r>
      <w:r>
        <w:rPr>
          <w:rFonts w:hint="eastAsia" w:ascii="彩虹粗仿宋" w:eastAsia="彩虹粗仿宋"/>
          <w:sz w:val="32"/>
          <w:szCs w:val="32"/>
          <w:lang w:eastAsia="zh-CN"/>
        </w:rPr>
        <w:t>建信理财嘉鑫（稳利）固收类最低持有21天产品第14期</w:t>
      </w:r>
      <w:r>
        <w:rPr>
          <w:rFonts w:hint="eastAsia" w:ascii="彩虹粗仿宋" w:eastAsia="彩虹粗仿宋"/>
          <w:sz w:val="32"/>
          <w:szCs w:val="32"/>
        </w:rPr>
        <w:t>将于2</w:t>
      </w:r>
      <w:r>
        <w:rPr>
          <w:rFonts w:ascii="彩虹粗仿宋" w:eastAsia="彩虹粗仿宋"/>
          <w:sz w:val="32"/>
          <w:szCs w:val="32"/>
        </w:rPr>
        <w:t>025</w:t>
      </w:r>
      <w:r>
        <w:rPr>
          <w:rFonts w:hint="eastAsia" w:ascii="彩虹粗仿宋" w:eastAsia="彩虹粗仿宋"/>
          <w:sz w:val="32"/>
          <w:szCs w:val="32"/>
        </w:rPr>
        <w:t>年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12</w:t>
      </w:r>
      <w:r>
        <w:rPr>
          <w:rFonts w:hint="eastAsia" w:ascii="彩虹粗仿宋" w:eastAsia="彩虹粗仿宋"/>
          <w:sz w:val="32"/>
          <w:szCs w:val="32"/>
        </w:rPr>
        <w:t>月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31</w:t>
      </w:r>
      <w:r>
        <w:rPr>
          <w:rFonts w:hint="eastAsia" w:ascii="彩虹粗仿宋" w:eastAsia="彩虹粗仿宋"/>
          <w:sz w:val="32"/>
          <w:szCs w:val="32"/>
        </w:rPr>
        <w:t>日（含）起限制单日申购总份额，具体如下：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6"/>
        <w:gridCol w:w="2205"/>
        <w:gridCol w:w="3361"/>
      </w:tblGrid>
      <w:tr w14:paraId="1A660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4" w:type="pct"/>
            <w:vAlign w:val="center"/>
          </w:tcPr>
          <w:p w14:paraId="26BE4D6D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产品名称</w:t>
            </w:r>
          </w:p>
        </w:tc>
        <w:tc>
          <w:tcPr>
            <w:tcW w:w="1293" w:type="pct"/>
            <w:vAlign w:val="center"/>
          </w:tcPr>
          <w:p w14:paraId="6DAD1A59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全国银行业理财信息登记系统编码</w:t>
            </w:r>
          </w:p>
        </w:tc>
        <w:tc>
          <w:tcPr>
            <w:tcW w:w="1971" w:type="pct"/>
            <w:vAlign w:val="center"/>
          </w:tcPr>
          <w:p w14:paraId="297E3985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单日申购总份额限制</w:t>
            </w:r>
          </w:p>
        </w:tc>
      </w:tr>
      <w:tr w14:paraId="06E11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734" w:type="pct"/>
            <w:vAlign w:val="center"/>
          </w:tcPr>
          <w:p w14:paraId="3BD20369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建信理财嘉鑫（稳利）固收类最低持有21天产品第14期</w:t>
            </w:r>
          </w:p>
        </w:tc>
        <w:tc>
          <w:tcPr>
            <w:tcW w:w="1293" w:type="pct"/>
            <w:vAlign w:val="center"/>
          </w:tcPr>
          <w:p w14:paraId="4D1608E5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Z7000725001168</w:t>
            </w:r>
          </w:p>
        </w:tc>
        <w:tc>
          <w:tcPr>
            <w:tcW w:w="1971" w:type="pct"/>
            <w:vAlign w:val="center"/>
          </w:tcPr>
          <w:p w14:paraId="00C9294B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A份额：不超过400万</w:t>
            </w:r>
          </w:p>
          <w:p w14:paraId="12D1149D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B份额：不超过100万</w:t>
            </w:r>
          </w:p>
        </w:tc>
      </w:tr>
    </w:tbl>
    <w:p w14:paraId="3CDC9681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超出限额的申购申请将会被拒绝，投资者可于下一开放日的9:0</w:t>
      </w:r>
      <w:r>
        <w:rPr>
          <w:rFonts w:ascii="彩虹粗仿宋" w:eastAsia="彩虹粗仿宋"/>
          <w:sz w:val="32"/>
          <w:szCs w:val="32"/>
        </w:rPr>
        <w:t>0</w:t>
      </w:r>
      <w:r>
        <w:rPr>
          <w:rFonts w:hint="eastAsia" w:ascii="彩虹粗仿宋" w:eastAsia="彩虹粗仿宋"/>
          <w:sz w:val="32"/>
          <w:szCs w:val="32"/>
        </w:rPr>
        <w:t>-</w:t>
      </w:r>
      <w:r>
        <w:rPr>
          <w:rFonts w:ascii="彩虹粗仿宋" w:eastAsia="彩虹粗仿宋"/>
          <w:sz w:val="32"/>
          <w:szCs w:val="32"/>
        </w:rPr>
        <w:t>1</w:t>
      </w:r>
      <w:r>
        <w:rPr>
          <w:rFonts w:hint="eastAsia" w:ascii="彩虹粗仿宋" w:eastAsia="彩虹粗仿宋"/>
          <w:sz w:val="32"/>
          <w:szCs w:val="32"/>
        </w:rPr>
        <w:t>7:0</w:t>
      </w:r>
      <w:r>
        <w:rPr>
          <w:rFonts w:ascii="彩虹粗仿宋" w:eastAsia="彩虹粗仿宋"/>
          <w:sz w:val="32"/>
          <w:szCs w:val="32"/>
        </w:rPr>
        <w:t>0</w:t>
      </w:r>
      <w:r>
        <w:rPr>
          <w:rFonts w:hint="eastAsia" w:ascii="彩虹粗仿宋" w:eastAsia="彩虹粗仿宋"/>
          <w:sz w:val="32"/>
          <w:szCs w:val="32"/>
        </w:rPr>
        <w:t>重新提出申购申请。</w:t>
      </w:r>
    </w:p>
    <w:p w14:paraId="18806CA4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特此公告。</w:t>
      </w:r>
    </w:p>
    <w:p w14:paraId="47461F55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 w14:paraId="11D47E7D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                </w:t>
      </w:r>
      <w:r>
        <w:rPr>
          <w:rFonts w:hint="eastAsia" w:ascii="彩虹粗仿宋" w:eastAsia="彩虹粗仿宋"/>
          <w:sz w:val="32"/>
          <w:szCs w:val="32"/>
        </w:rPr>
        <w:t xml:space="preserve"> 建信理财有限责任公司</w:t>
      </w:r>
    </w:p>
    <w:p w14:paraId="200529A6">
      <w:pPr>
        <w:spacing w:line="560" w:lineRule="exact"/>
        <w:ind w:firstLine="5440" w:firstLineChars="17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202</w:t>
      </w:r>
      <w:r>
        <w:rPr>
          <w:rFonts w:ascii="彩虹粗仿宋" w:eastAsia="彩虹粗仿宋"/>
          <w:sz w:val="32"/>
          <w:szCs w:val="32"/>
        </w:rPr>
        <w:t>5</w:t>
      </w:r>
      <w:r>
        <w:rPr>
          <w:rFonts w:hint="eastAsia" w:ascii="彩虹粗仿宋" w:eastAsia="彩虹粗仿宋"/>
          <w:sz w:val="32"/>
          <w:szCs w:val="32"/>
        </w:rPr>
        <w:t>年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12</w:t>
      </w:r>
      <w:r>
        <w:rPr>
          <w:rFonts w:hint="eastAsia" w:ascii="彩虹粗仿宋" w:eastAsia="彩虹粗仿宋"/>
          <w:sz w:val="32"/>
          <w:szCs w:val="32"/>
        </w:rPr>
        <w:t>月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30</w:t>
      </w:r>
      <w:bookmarkStart w:id="0" w:name="_GoBack"/>
      <w:bookmarkEnd w:id="0"/>
      <w:r>
        <w:rPr>
          <w:rFonts w:hint="eastAsia" w:ascii="彩虹粗仿宋" w:eastAsia="彩虹粗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A6"/>
    <w:rsid w:val="000241C8"/>
    <w:rsid w:val="0005242D"/>
    <w:rsid w:val="00066939"/>
    <w:rsid w:val="00137A1B"/>
    <w:rsid w:val="001428A6"/>
    <w:rsid w:val="00185B11"/>
    <w:rsid w:val="0019582C"/>
    <w:rsid w:val="001C381B"/>
    <w:rsid w:val="001E48B8"/>
    <w:rsid w:val="00205C8A"/>
    <w:rsid w:val="00206F79"/>
    <w:rsid w:val="00214562"/>
    <w:rsid w:val="002532EE"/>
    <w:rsid w:val="00272D68"/>
    <w:rsid w:val="002D3336"/>
    <w:rsid w:val="002E3ECE"/>
    <w:rsid w:val="002F2DAA"/>
    <w:rsid w:val="00326FE7"/>
    <w:rsid w:val="003357F0"/>
    <w:rsid w:val="0036249E"/>
    <w:rsid w:val="00392341"/>
    <w:rsid w:val="003B1B36"/>
    <w:rsid w:val="003C5294"/>
    <w:rsid w:val="003D7CFA"/>
    <w:rsid w:val="00435E6E"/>
    <w:rsid w:val="00470AB8"/>
    <w:rsid w:val="004B40CC"/>
    <w:rsid w:val="004C0C5D"/>
    <w:rsid w:val="004F0EE2"/>
    <w:rsid w:val="004F1EA6"/>
    <w:rsid w:val="004F69AE"/>
    <w:rsid w:val="00500260"/>
    <w:rsid w:val="00505B5C"/>
    <w:rsid w:val="00586B28"/>
    <w:rsid w:val="005A0F9C"/>
    <w:rsid w:val="005F5AE8"/>
    <w:rsid w:val="0064427A"/>
    <w:rsid w:val="006548A0"/>
    <w:rsid w:val="00654A55"/>
    <w:rsid w:val="0066655D"/>
    <w:rsid w:val="006674CF"/>
    <w:rsid w:val="0067161F"/>
    <w:rsid w:val="0068278D"/>
    <w:rsid w:val="006912E0"/>
    <w:rsid w:val="006A63AD"/>
    <w:rsid w:val="007075B9"/>
    <w:rsid w:val="00736192"/>
    <w:rsid w:val="00760000"/>
    <w:rsid w:val="0076079D"/>
    <w:rsid w:val="00792813"/>
    <w:rsid w:val="007C0139"/>
    <w:rsid w:val="007C1916"/>
    <w:rsid w:val="007C33BC"/>
    <w:rsid w:val="007C3955"/>
    <w:rsid w:val="00811669"/>
    <w:rsid w:val="008223C5"/>
    <w:rsid w:val="008852F8"/>
    <w:rsid w:val="008B2407"/>
    <w:rsid w:val="008C5E52"/>
    <w:rsid w:val="008E56E2"/>
    <w:rsid w:val="008F7202"/>
    <w:rsid w:val="00905D50"/>
    <w:rsid w:val="009101AB"/>
    <w:rsid w:val="009122E1"/>
    <w:rsid w:val="009206C0"/>
    <w:rsid w:val="009704A5"/>
    <w:rsid w:val="009B037B"/>
    <w:rsid w:val="00A27E25"/>
    <w:rsid w:val="00A412B1"/>
    <w:rsid w:val="00A60679"/>
    <w:rsid w:val="00B57F98"/>
    <w:rsid w:val="00B8546A"/>
    <w:rsid w:val="00BA47A7"/>
    <w:rsid w:val="00BD576B"/>
    <w:rsid w:val="00C034CF"/>
    <w:rsid w:val="00C21A9A"/>
    <w:rsid w:val="00C406D4"/>
    <w:rsid w:val="00C504AE"/>
    <w:rsid w:val="00CE5F95"/>
    <w:rsid w:val="00D15B3B"/>
    <w:rsid w:val="00D74827"/>
    <w:rsid w:val="00D806D9"/>
    <w:rsid w:val="00DB6005"/>
    <w:rsid w:val="00DD228E"/>
    <w:rsid w:val="00E04E3B"/>
    <w:rsid w:val="00E33E2A"/>
    <w:rsid w:val="00E64DEE"/>
    <w:rsid w:val="00E846D8"/>
    <w:rsid w:val="00EA4DD0"/>
    <w:rsid w:val="00EA6AD7"/>
    <w:rsid w:val="00EB11CA"/>
    <w:rsid w:val="00EC5809"/>
    <w:rsid w:val="00F31745"/>
    <w:rsid w:val="00F336DE"/>
    <w:rsid w:val="00F34D5D"/>
    <w:rsid w:val="00F73D21"/>
    <w:rsid w:val="00FB504D"/>
    <w:rsid w:val="07B36BBB"/>
    <w:rsid w:val="1D16219A"/>
    <w:rsid w:val="28157709"/>
    <w:rsid w:val="2B7816E6"/>
    <w:rsid w:val="2BF53686"/>
    <w:rsid w:val="38282069"/>
    <w:rsid w:val="418210E1"/>
    <w:rsid w:val="4AE54310"/>
    <w:rsid w:val="508F3500"/>
    <w:rsid w:val="578A3422"/>
    <w:rsid w:val="655B6A6C"/>
    <w:rsid w:val="66903674"/>
    <w:rsid w:val="786F243D"/>
    <w:rsid w:val="787E379D"/>
    <w:rsid w:val="7B6C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269</Characters>
  <Lines>2</Lines>
  <Paragraphs>1</Paragraphs>
  <TotalTime>18</TotalTime>
  <ScaleCrop>false</ScaleCrop>
  <LinksUpToDate>false</LinksUpToDate>
  <CharactersWithSpaces>315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2023-04-27T10:01:00Z</dcterms:created>
  <dc:creator>产品管理部</dc:creator>
  <cp:lastModifiedBy>jxlc</cp:lastModifiedBy>
  <dcterms:modified xsi:type="dcterms:W3CDTF">2025-12-24T07:32:32Z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FE60F9ED2BD44F25B8DDFD9A52BFCB4D_13</vt:lpwstr>
  </property>
</Properties>
</file>