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r>
        <w:rPr>
          <w:rFonts w:hint="eastAsia" w:ascii="宋体" w:hAnsi="宋体" w:eastAsia="宋体" w:cs="Arial"/>
          <w:b/>
          <w:color w:val="000000"/>
          <w:kern w:val="0"/>
          <w:sz w:val="24"/>
          <w:szCs w:val="24"/>
        </w:rPr>
        <w:t>关于建信理财部分理财产品管理费率优惠的公告</w:t>
      </w:r>
    </w:p>
    <w:p w14:paraId="04D52AA8">
      <w:pPr>
        <w:pStyle w:val="3"/>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3"/>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为更好地为客户提供投资理财服务，建信理财有限责任公司拟对建信理财部分理财产品的管理费率进行优惠，优惠结束时间以后续公告为准，具体内容如下：</w:t>
      </w:r>
    </w:p>
    <w:tbl>
      <w:tblPr>
        <w:tblStyle w:val="4"/>
        <w:tblW w:w="4271"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793"/>
        <w:gridCol w:w="2005"/>
        <w:gridCol w:w="1977"/>
        <w:gridCol w:w="2168"/>
        <w:gridCol w:w="2164"/>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tblHeader/>
          <w:jc w:val="center"/>
        </w:trPr>
        <w:tc>
          <w:tcPr>
            <w:tcW w:w="3794"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6"/>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3"/>
              <w:snapToGrid w:val="0"/>
              <w:jc w:val="center"/>
              <w:rPr>
                <w:rFonts w:cs="Arial"/>
                <w:color w:val="666666"/>
                <w:sz w:val="21"/>
                <w:szCs w:val="21"/>
              </w:rPr>
            </w:pPr>
            <w:r>
              <w:rPr>
                <w:rStyle w:val="6"/>
                <w:rFonts w:hint="eastAsia" w:cs="Arial"/>
                <w:color w:val="000000"/>
                <w:sz w:val="21"/>
                <w:szCs w:val="21"/>
              </w:rPr>
              <w:t>优惠起始日（含）</w:t>
            </w:r>
          </w:p>
        </w:tc>
        <w:tc>
          <w:tcPr>
            <w:tcW w:w="4334" w:type="dxa"/>
            <w:gridSpan w:val="2"/>
            <w:vAlign w:val="center"/>
          </w:tcPr>
          <w:p w14:paraId="2351C94A">
            <w:pPr>
              <w:pStyle w:val="3"/>
              <w:snapToGrid w:val="0"/>
              <w:jc w:val="center"/>
              <w:rPr>
                <w:rStyle w:val="6"/>
                <w:color w:val="000000"/>
                <w:sz w:val="21"/>
                <w:szCs w:val="21"/>
              </w:rPr>
            </w:pPr>
            <w:r>
              <w:rPr>
                <w:rStyle w:val="6"/>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3794"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7" w:type="dxa"/>
            <w:vAlign w:val="center"/>
          </w:tcPr>
          <w:p w14:paraId="518B5324">
            <w:pPr>
              <w:pStyle w:val="3"/>
              <w:snapToGrid w:val="0"/>
              <w:jc w:val="center"/>
              <w:rPr>
                <w:rStyle w:val="6"/>
                <w:rFonts w:cs="Arial"/>
                <w:color w:val="000000"/>
                <w:sz w:val="21"/>
                <w:szCs w:val="21"/>
              </w:rPr>
            </w:pPr>
            <w:r>
              <w:rPr>
                <w:rStyle w:val="6"/>
                <w:rFonts w:hint="eastAsia" w:cs="Arial"/>
                <w:color w:val="000000"/>
                <w:sz w:val="21"/>
                <w:szCs w:val="21"/>
              </w:rPr>
              <w:t>优惠前</w:t>
            </w:r>
          </w:p>
        </w:tc>
        <w:tc>
          <w:tcPr>
            <w:tcW w:w="2167" w:type="dxa"/>
            <w:vAlign w:val="center"/>
          </w:tcPr>
          <w:p w14:paraId="78E38C2B">
            <w:pPr>
              <w:pStyle w:val="3"/>
              <w:snapToGrid w:val="0"/>
              <w:jc w:val="center"/>
              <w:rPr>
                <w:rStyle w:val="6"/>
                <w:rFonts w:cs="Arial"/>
                <w:color w:val="000000"/>
                <w:sz w:val="21"/>
                <w:szCs w:val="21"/>
              </w:rPr>
            </w:pPr>
            <w:r>
              <w:rPr>
                <w:rStyle w:val="6"/>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3794" w:type="dxa"/>
            <w:vAlign w:val="center"/>
          </w:tcPr>
          <w:p w14:paraId="46F3A3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建信理财嘉鑫（稳利）固收类封闭式产品2026年第1期</w:t>
            </w:r>
          </w:p>
        </w:tc>
        <w:tc>
          <w:tcPr>
            <w:tcW w:w="2005" w:type="dxa"/>
            <w:vAlign w:val="center"/>
          </w:tcPr>
          <w:p w14:paraId="2AFC314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Z7000725001633</w:t>
            </w:r>
          </w:p>
        </w:tc>
        <w:tc>
          <w:tcPr>
            <w:tcW w:w="1977" w:type="dxa"/>
            <w:vAlign w:val="center"/>
          </w:tcPr>
          <w:p w14:paraId="22E60F5D">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48D9A8A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659EFA6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232B6C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 w:hRule="atLeast"/>
          <w:jc w:val="center"/>
        </w:trPr>
        <w:tc>
          <w:tcPr>
            <w:tcW w:w="3794" w:type="dxa"/>
            <w:vAlign w:val="center"/>
          </w:tcPr>
          <w:p w14:paraId="4BD06B3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建信理财嘉鑫（稳利）固收类封闭式产品2026年第2期</w:t>
            </w:r>
          </w:p>
        </w:tc>
        <w:tc>
          <w:tcPr>
            <w:tcW w:w="2005" w:type="dxa"/>
            <w:vAlign w:val="center"/>
          </w:tcPr>
          <w:p w14:paraId="15AE1C10">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Z7000725001658</w:t>
            </w:r>
          </w:p>
        </w:tc>
        <w:tc>
          <w:tcPr>
            <w:tcW w:w="1977" w:type="dxa"/>
            <w:vAlign w:val="center"/>
          </w:tcPr>
          <w:p w14:paraId="537747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2205F56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59A4D27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71DBC6D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3794" w:type="dxa"/>
            <w:vAlign w:val="center"/>
          </w:tcPr>
          <w:p w14:paraId="27A6A90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建信理财嘉鑫（稳利）固收类封闭式产品2026年第3期</w:t>
            </w:r>
          </w:p>
        </w:tc>
        <w:tc>
          <w:tcPr>
            <w:tcW w:w="2005" w:type="dxa"/>
            <w:vAlign w:val="center"/>
          </w:tcPr>
          <w:p w14:paraId="3FAF14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Z7000725001653</w:t>
            </w:r>
          </w:p>
        </w:tc>
        <w:tc>
          <w:tcPr>
            <w:tcW w:w="1977" w:type="dxa"/>
            <w:vAlign w:val="center"/>
          </w:tcPr>
          <w:p w14:paraId="3AADDF3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3B587B1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4C764F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5BE07E6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4" w:type="dxa"/>
            <w:vAlign w:val="center"/>
          </w:tcPr>
          <w:p w14:paraId="2F0A707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建信理财嘉鑫（稳利）固收类封闭式产品2026年第21期</w:t>
            </w:r>
          </w:p>
        </w:tc>
        <w:tc>
          <w:tcPr>
            <w:tcW w:w="2005" w:type="dxa"/>
            <w:vAlign w:val="center"/>
          </w:tcPr>
          <w:p w14:paraId="3E8945E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Z7000725001652</w:t>
            </w:r>
          </w:p>
        </w:tc>
        <w:tc>
          <w:tcPr>
            <w:tcW w:w="1977" w:type="dxa"/>
            <w:vAlign w:val="center"/>
          </w:tcPr>
          <w:p w14:paraId="334B32A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66E380B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40CEE2D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544F65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4" w:type="dxa"/>
            <w:vAlign w:val="center"/>
          </w:tcPr>
          <w:p w14:paraId="292E41A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建信理财嘉鑫（稳利）固收类封闭式产品2026年第32期</w:t>
            </w:r>
          </w:p>
        </w:tc>
        <w:tc>
          <w:tcPr>
            <w:tcW w:w="2005" w:type="dxa"/>
            <w:vAlign w:val="center"/>
          </w:tcPr>
          <w:p w14:paraId="18B046C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Z7000725001642</w:t>
            </w:r>
          </w:p>
        </w:tc>
        <w:tc>
          <w:tcPr>
            <w:tcW w:w="1977" w:type="dxa"/>
            <w:vAlign w:val="center"/>
          </w:tcPr>
          <w:p w14:paraId="22FCE9E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307AAE5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278D88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13376D0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4" w:type="dxa"/>
            <w:vAlign w:val="center"/>
          </w:tcPr>
          <w:p w14:paraId="4810561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建信理财嘉鑫（稳利）固收类封闭式产品2026年第34期</w:t>
            </w:r>
          </w:p>
        </w:tc>
        <w:tc>
          <w:tcPr>
            <w:tcW w:w="2005" w:type="dxa"/>
            <w:vAlign w:val="center"/>
          </w:tcPr>
          <w:p w14:paraId="1D8DB24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Z7000725001679</w:t>
            </w:r>
          </w:p>
        </w:tc>
        <w:tc>
          <w:tcPr>
            <w:tcW w:w="1977" w:type="dxa"/>
            <w:vAlign w:val="center"/>
          </w:tcPr>
          <w:p w14:paraId="5568379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39CFC2E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7BE9D89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2EDA314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4" w:type="dxa"/>
            <w:vAlign w:val="center"/>
          </w:tcPr>
          <w:p w14:paraId="6E78547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建信理财嘉鑫固收类封闭式产品2026年第42期</w:t>
            </w:r>
          </w:p>
        </w:tc>
        <w:tc>
          <w:tcPr>
            <w:tcW w:w="2005" w:type="dxa"/>
            <w:vAlign w:val="center"/>
          </w:tcPr>
          <w:p w14:paraId="6368D78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Z7000725001683</w:t>
            </w:r>
          </w:p>
        </w:tc>
        <w:tc>
          <w:tcPr>
            <w:tcW w:w="1977" w:type="dxa"/>
            <w:vAlign w:val="center"/>
          </w:tcPr>
          <w:p w14:paraId="75A112B0">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78BE6FA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42163A1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0.05%</w:t>
            </w:r>
          </w:p>
        </w:tc>
      </w:tr>
      <w:tr w14:paraId="1F1E83C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4" w:type="dxa"/>
            <w:vAlign w:val="center"/>
          </w:tcPr>
          <w:p w14:paraId="2348F4E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建信理财嘉鑫固收类封闭式产品2026年第44期</w:t>
            </w:r>
          </w:p>
        </w:tc>
        <w:tc>
          <w:tcPr>
            <w:tcW w:w="2005" w:type="dxa"/>
            <w:vAlign w:val="center"/>
          </w:tcPr>
          <w:p w14:paraId="4C88CED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Z7000725001690</w:t>
            </w:r>
          </w:p>
        </w:tc>
        <w:tc>
          <w:tcPr>
            <w:tcW w:w="1977" w:type="dxa"/>
            <w:vAlign w:val="center"/>
          </w:tcPr>
          <w:p w14:paraId="3085F53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2026年1月13日</w:t>
            </w:r>
          </w:p>
        </w:tc>
        <w:tc>
          <w:tcPr>
            <w:tcW w:w="2167" w:type="dxa"/>
            <w:vAlign w:val="center"/>
          </w:tcPr>
          <w:p w14:paraId="0304EC1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7" w:type="dxa"/>
            <w:vAlign w:val="center"/>
          </w:tcPr>
          <w:p w14:paraId="032A6D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0.05%</w:t>
            </w:r>
          </w:p>
        </w:tc>
      </w:tr>
      <w:tr w14:paraId="7B6F7A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4" w:type="dxa"/>
            <w:vAlign w:val="center"/>
          </w:tcPr>
          <w:p w14:paraId="4B7B29F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建信理财嘉鑫固收类封闭式产品2026年第43期</w:t>
            </w:r>
          </w:p>
        </w:tc>
        <w:tc>
          <w:tcPr>
            <w:tcW w:w="2005" w:type="dxa"/>
            <w:vAlign w:val="center"/>
          </w:tcPr>
          <w:p w14:paraId="5DDF892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Z7000725001706</w:t>
            </w:r>
          </w:p>
        </w:tc>
        <w:tc>
          <w:tcPr>
            <w:tcW w:w="1977" w:type="dxa"/>
            <w:vAlign w:val="center"/>
          </w:tcPr>
          <w:p w14:paraId="6DE7516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2026年1月15日</w:t>
            </w:r>
          </w:p>
        </w:tc>
        <w:tc>
          <w:tcPr>
            <w:tcW w:w="2167" w:type="dxa"/>
            <w:vAlign w:val="center"/>
          </w:tcPr>
          <w:p w14:paraId="753E7BC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bookmarkStart w:id="0" w:name="_GoBack"/>
            <w:bookmarkEnd w:id="0"/>
          </w:p>
        </w:tc>
        <w:tc>
          <w:tcPr>
            <w:tcW w:w="2167" w:type="dxa"/>
            <w:vAlign w:val="center"/>
          </w:tcPr>
          <w:p w14:paraId="170337D0">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bl>
    <w:p w14:paraId="49485491">
      <w:pPr>
        <w:pStyle w:val="3"/>
        <w:spacing w:line="240" w:lineRule="auto"/>
        <w:ind w:firstLine="420"/>
        <w:rPr>
          <w:rFonts w:ascii="微软雅黑" w:hAnsi="微软雅黑" w:eastAsia="微软雅黑" w:cs="Arial"/>
          <w:color w:val="666666"/>
          <w:sz w:val="21"/>
          <w:szCs w:val="21"/>
        </w:rPr>
      </w:pPr>
      <w:r>
        <w:rPr>
          <w:rFonts w:hint="eastAsia" w:cs="Arial"/>
          <w:color w:val="000000"/>
          <w:sz w:val="21"/>
          <w:szCs w:val="21"/>
        </w:rPr>
        <w:t>本公告未提及事宜，按原产品说明书和风险揭示书的约定执行。</w:t>
      </w:r>
    </w:p>
    <w:p w14:paraId="57192C05">
      <w:pPr>
        <w:pStyle w:val="3"/>
        <w:snapToGrid w:val="0"/>
        <w:spacing w:line="240" w:lineRule="auto"/>
        <w:ind w:firstLine="420"/>
        <w:rPr>
          <w:rFonts w:cs="Arial"/>
          <w:color w:val="000000"/>
          <w:sz w:val="21"/>
          <w:szCs w:val="21"/>
        </w:rPr>
      </w:pPr>
      <w:r>
        <w:rPr>
          <w:rFonts w:hint="eastAsia" w:cs="Arial"/>
          <w:color w:val="000000"/>
          <w:sz w:val="21"/>
          <w:szCs w:val="21"/>
        </w:rPr>
        <w:t>特此公告</w:t>
      </w:r>
    </w:p>
    <w:p w14:paraId="6CC573A4">
      <w:pPr>
        <w:pStyle w:val="3"/>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6CD6EEFA">
      <w:pPr>
        <w:pStyle w:val="3"/>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1</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彩虹粗仿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63B1146"/>
    <w:rsid w:val="0EF33893"/>
    <w:rsid w:val="120A7542"/>
    <w:rsid w:val="12F066A2"/>
    <w:rsid w:val="1CE407F6"/>
    <w:rsid w:val="1E703800"/>
    <w:rsid w:val="22F8694F"/>
    <w:rsid w:val="24955232"/>
    <w:rsid w:val="27AD03A5"/>
    <w:rsid w:val="27D54BC8"/>
    <w:rsid w:val="298F1E12"/>
    <w:rsid w:val="2C7A1CCF"/>
    <w:rsid w:val="2E8D0030"/>
    <w:rsid w:val="32D75DF9"/>
    <w:rsid w:val="3535115B"/>
    <w:rsid w:val="35352A53"/>
    <w:rsid w:val="35A35F0C"/>
    <w:rsid w:val="35D36382"/>
    <w:rsid w:val="3B8C4B13"/>
    <w:rsid w:val="3D5F0A9C"/>
    <w:rsid w:val="40531A52"/>
    <w:rsid w:val="42C46384"/>
    <w:rsid w:val="432937C0"/>
    <w:rsid w:val="4AD351BA"/>
    <w:rsid w:val="508E21DE"/>
    <w:rsid w:val="543847B7"/>
    <w:rsid w:val="54CB2E50"/>
    <w:rsid w:val="58913FBE"/>
    <w:rsid w:val="5AB158C3"/>
    <w:rsid w:val="609108DC"/>
    <w:rsid w:val="6141071D"/>
    <w:rsid w:val="630E1F93"/>
    <w:rsid w:val="695732E1"/>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Words>
  <Characters>244</Characters>
  <Lines>9</Lines>
  <Paragraphs>8</Paragraphs>
  <TotalTime>1</TotalTime>
  <ScaleCrop>false</ScaleCrop>
  <LinksUpToDate>false</LinksUpToDate>
  <CharactersWithSpaces>471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2025-12-31T00:45:26Z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