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5D113758" w:rsidR="000A0348" w:rsidRDefault="00231940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关于建信理财嘉鑫（稳利）固收类按日开放式产品第</w:t>
      </w:r>
      <w:r w:rsidR="00542102">
        <w:rPr>
          <w:rFonts w:ascii="宋体" w:eastAsia="宋体" w:hAnsi="宋体" w:cs="Arial"/>
          <w:b/>
          <w:color w:val="000000"/>
          <w:kern w:val="0"/>
          <w:sz w:val="28"/>
          <w:szCs w:val="28"/>
        </w:rPr>
        <w:t>40</w:t>
      </w:r>
      <w:r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期管理费率优惠的公告</w:t>
      </w:r>
    </w:p>
    <w:p w14:paraId="04D52AA8" w14:textId="77777777" w:rsidR="000A0348" w:rsidRDefault="00231940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0379380" w14:textId="207405DA" w:rsidR="000A0348" w:rsidRDefault="00231940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 w:rsidR="00542102">
        <w:rPr>
          <w:rFonts w:cs="Arial" w:hint="eastAsia"/>
          <w:color w:val="000000"/>
          <w:sz w:val="21"/>
          <w:szCs w:val="21"/>
        </w:rPr>
        <w:t>以下产品</w:t>
      </w:r>
      <w:r>
        <w:rPr>
          <w:rFonts w:cs="Arial" w:hint="eastAsia"/>
          <w:color w:val="000000"/>
          <w:sz w:val="21"/>
          <w:szCs w:val="21"/>
        </w:rPr>
        <w:t>进行管理费率优惠，具体调整如下：</w:t>
      </w:r>
    </w:p>
    <w:tbl>
      <w:tblPr>
        <w:tblW w:w="470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2268"/>
        <w:gridCol w:w="2188"/>
        <w:gridCol w:w="1977"/>
        <w:gridCol w:w="2574"/>
      </w:tblGrid>
      <w:tr w:rsidR="0082733F" w14:paraId="61378222" w14:textId="77777777" w:rsidTr="00542102">
        <w:trPr>
          <w:trHeight w:val="624"/>
          <w:tblHeader/>
          <w:jc w:val="center"/>
        </w:trPr>
        <w:tc>
          <w:tcPr>
            <w:tcW w:w="4096" w:type="dxa"/>
            <w:vAlign w:val="center"/>
          </w:tcPr>
          <w:p w14:paraId="17F1658C" w14:textId="77777777" w:rsidR="0082733F" w:rsidRDefault="008273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268" w:type="dxa"/>
            <w:vAlign w:val="center"/>
          </w:tcPr>
          <w:p w14:paraId="560934D2" w14:textId="77777777" w:rsidR="0082733F" w:rsidRDefault="008273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2188" w:type="dxa"/>
            <w:vAlign w:val="center"/>
          </w:tcPr>
          <w:p w14:paraId="0CACA5DB" w14:textId="77777777" w:rsidR="0082733F" w:rsidRDefault="0082733F">
            <w:pPr>
              <w:pStyle w:val="a4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1977" w:type="dxa"/>
            <w:vAlign w:val="center"/>
          </w:tcPr>
          <w:p w14:paraId="58461E44" w14:textId="77777777" w:rsidR="0082733F" w:rsidRDefault="0082733F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优惠结束日（含）</w:t>
            </w:r>
          </w:p>
        </w:tc>
        <w:tc>
          <w:tcPr>
            <w:tcW w:w="2574" w:type="dxa"/>
            <w:vAlign w:val="center"/>
          </w:tcPr>
          <w:p w14:paraId="2351C94A" w14:textId="103AF2A9" w:rsidR="0082733F" w:rsidRDefault="0082733F">
            <w:pPr>
              <w:pStyle w:val="a4"/>
              <w:snapToGrid w:val="0"/>
              <w:jc w:val="center"/>
              <w:rPr>
                <w:rStyle w:val="a5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优惠后管理费率（年化）</w:t>
            </w:r>
          </w:p>
        </w:tc>
      </w:tr>
      <w:tr w:rsidR="0082733F" w14:paraId="71DBC6DC" w14:textId="77777777" w:rsidTr="00542102">
        <w:trPr>
          <w:trHeight w:val="90"/>
          <w:jc w:val="center"/>
        </w:trPr>
        <w:tc>
          <w:tcPr>
            <w:tcW w:w="4096" w:type="dxa"/>
            <w:vAlign w:val="center"/>
          </w:tcPr>
          <w:p w14:paraId="27A6A906" w14:textId="08AE23CB" w:rsidR="0082733F" w:rsidRDefault="0082733F" w:rsidP="00542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建信理财嘉鑫（稳利）固收类按日开放式产品第</w:t>
            </w:r>
            <w:r w:rsidR="00542102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268" w:type="dxa"/>
            <w:vAlign w:val="center"/>
          </w:tcPr>
          <w:p w14:paraId="3FAF1463" w14:textId="796843ED" w:rsidR="0082733F" w:rsidRDefault="005421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542102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Z7000725001080</w:t>
            </w:r>
          </w:p>
        </w:tc>
        <w:tc>
          <w:tcPr>
            <w:tcW w:w="2188" w:type="dxa"/>
            <w:vAlign w:val="center"/>
          </w:tcPr>
          <w:p w14:paraId="3AADDF33" w14:textId="738A9875" w:rsidR="0082733F" w:rsidRDefault="0082733F" w:rsidP="0054210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2026年1月</w:t>
            </w:r>
            <w:r w:rsidR="00542102">
              <w:rPr>
                <w:rFonts w:ascii="宋体" w:eastAsia="宋体" w:hAnsi="宋体" w:cs="宋体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3EDBEFF8" w14:textId="158F4F72" w:rsidR="0082733F" w:rsidRDefault="0082733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2026年</w:t>
            </w:r>
            <w:r w:rsidR="00542102"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542102">
              <w:rPr>
                <w:rFonts w:ascii="宋体" w:eastAsia="宋体" w:hAnsi="宋体" w:cs="宋体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574" w:type="dxa"/>
            <w:vAlign w:val="center"/>
          </w:tcPr>
          <w:p w14:paraId="4C764FAF" w14:textId="77777777" w:rsidR="0082733F" w:rsidRDefault="0082733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0.01%</w:t>
            </w:r>
          </w:p>
        </w:tc>
      </w:tr>
    </w:tbl>
    <w:p w14:paraId="785F335F" w14:textId="77777777" w:rsidR="000A0348" w:rsidRDefault="00231940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自优惠结束日后，管理费率恢复至原费率水平。</w:t>
      </w:r>
    </w:p>
    <w:p w14:paraId="4930662A" w14:textId="77777777" w:rsidR="000A0348" w:rsidRDefault="00231940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  <w:bookmarkStart w:id="0" w:name="_GoBack"/>
      <w:bookmarkEnd w:id="0"/>
    </w:p>
    <w:p w14:paraId="3BFBA48B" w14:textId="77777777" w:rsidR="000A0348" w:rsidRDefault="00231940">
      <w:pPr>
        <w:pStyle w:val="a4"/>
        <w:snapToGrid w:val="0"/>
        <w:spacing w:before="0" w:beforeAutospacing="0" w:after="0" w:afterAutospacing="0"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0A0348" w:rsidRDefault="00231940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4CED33B7" w:rsidR="000A0348" w:rsidRDefault="00231940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2026年1月</w:t>
      </w:r>
      <w:r w:rsidR="00542102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 w:rsidR="00542102">
        <w:rPr>
          <w:rFonts w:asciiTheme="minorEastAsia" w:eastAsiaTheme="minorEastAsia" w:hAnsiTheme="minorEastAsia" w:cs="Arial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0A03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A0348"/>
    <w:rsid w:val="0023194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542102"/>
    <w:rsid w:val="006166F5"/>
    <w:rsid w:val="006D626D"/>
    <w:rsid w:val="007B00C8"/>
    <w:rsid w:val="0082733F"/>
    <w:rsid w:val="008C6BAF"/>
    <w:rsid w:val="008C7590"/>
    <w:rsid w:val="00A36EF3"/>
    <w:rsid w:val="00AD74A4"/>
    <w:rsid w:val="00C10189"/>
    <w:rsid w:val="02463876"/>
    <w:rsid w:val="02E5268A"/>
    <w:rsid w:val="063B1146"/>
    <w:rsid w:val="0CE952BA"/>
    <w:rsid w:val="0EF33893"/>
    <w:rsid w:val="12F066A2"/>
    <w:rsid w:val="161620F5"/>
    <w:rsid w:val="1C6D241E"/>
    <w:rsid w:val="1CE407F6"/>
    <w:rsid w:val="1E703800"/>
    <w:rsid w:val="20110F7A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6D842EC1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8F673"/>
  <w15:docId w15:val="{A5BABCCD-97A2-4F4E-9624-8AC38F33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4</cp:revision>
  <dcterms:created xsi:type="dcterms:W3CDTF">2026-01-15T07:02:00Z</dcterms:created>
  <dcterms:modified xsi:type="dcterms:W3CDTF">2026-01-16T02:41:00Z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