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4AAA0">
      <w:pPr>
        <w:jc w:val="center"/>
        <w:rPr>
          <w:rFonts w:hint="eastAsia" w:ascii="彩虹小标宋" w:eastAsia="彩虹小标宋"/>
          <w:sz w:val="40"/>
          <w:szCs w:val="40"/>
          <w:lang w:val="en-US" w:eastAsia="zh-CN"/>
        </w:rPr>
      </w:pPr>
      <w:bookmarkStart w:id="0" w:name="_GoBack"/>
      <w:r>
        <w:rPr>
          <w:rFonts w:hint="eastAsia" w:ascii="彩虹小标宋" w:eastAsia="彩虹小标宋"/>
          <w:sz w:val="40"/>
          <w:szCs w:val="40"/>
        </w:rPr>
        <w:t>关于</w:t>
      </w:r>
      <w:r>
        <w:rPr>
          <w:rFonts w:hint="eastAsia" w:ascii="彩虹小标宋" w:eastAsia="彩虹小标宋"/>
          <w:sz w:val="40"/>
          <w:szCs w:val="40"/>
          <w:lang w:eastAsia="zh-CN"/>
        </w:rPr>
        <w:t>建信理财龙宝现金管理类产品10号</w:t>
      </w:r>
      <w:r>
        <w:rPr>
          <w:rFonts w:hint="eastAsia" w:ascii="彩虹小标宋" w:eastAsia="彩虹小标宋"/>
          <w:sz w:val="40"/>
          <w:szCs w:val="40"/>
        </w:rPr>
        <w:t>限制单日</w:t>
      </w:r>
      <w:r>
        <w:rPr>
          <w:rFonts w:hint="eastAsia" w:ascii="彩虹小标宋" w:eastAsia="彩虹小标宋"/>
          <w:sz w:val="40"/>
          <w:szCs w:val="40"/>
          <w:lang w:val="en-US" w:eastAsia="zh-CN"/>
        </w:rPr>
        <w:t>净</w:t>
      </w:r>
      <w:r>
        <w:rPr>
          <w:rFonts w:hint="eastAsia" w:ascii="彩虹小标宋" w:eastAsia="彩虹小标宋"/>
          <w:sz w:val="40"/>
          <w:szCs w:val="40"/>
        </w:rPr>
        <w:t>申购份额的公告</w:t>
      </w:r>
      <w:r>
        <w:rPr>
          <w:rFonts w:hint="eastAsia" w:ascii="彩虹小标宋" w:eastAsia="彩虹小标宋"/>
          <w:sz w:val="40"/>
          <w:szCs w:val="40"/>
          <w:lang w:val="en-US" w:eastAsia="zh-CN"/>
        </w:rPr>
        <w:t>-JXJXLBGS250904010</w:t>
      </w:r>
    </w:p>
    <w:bookmarkEnd w:id="0"/>
    <w:p w14:paraId="6AD16C0B">
      <w:pPr>
        <w:spacing w:line="560" w:lineRule="exact"/>
        <w:rPr>
          <w:rFonts w:ascii="彩虹粗仿宋" w:eastAsia="彩虹粗仿宋"/>
          <w:sz w:val="32"/>
          <w:szCs w:val="32"/>
        </w:rPr>
      </w:pPr>
    </w:p>
    <w:p w14:paraId="15F35134"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尊敬的投资者：</w:t>
      </w:r>
    </w:p>
    <w:p w14:paraId="4636BAF4">
      <w:pPr>
        <w:spacing w:line="560" w:lineRule="exact"/>
        <w:ind w:firstLine="640" w:firstLineChars="200"/>
        <w:rPr>
          <w:rFonts w:hint="eastAsia"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根据产品投资运作需要，建信理财拟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于2026年1月29日（含）起</w:t>
      </w:r>
      <w:r>
        <w:rPr>
          <w:rFonts w:hint="eastAsia" w:ascii="彩虹粗仿宋" w:eastAsia="彩虹粗仿宋"/>
          <w:sz w:val="32"/>
          <w:szCs w:val="32"/>
        </w:rPr>
        <w:t>限制</w:t>
      </w:r>
      <w:r>
        <w:rPr>
          <w:rFonts w:hint="eastAsia" w:ascii="彩虹粗仿宋" w:eastAsia="彩虹粗仿宋"/>
          <w:sz w:val="32"/>
          <w:szCs w:val="32"/>
          <w:lang w:eastAsia="zh-CN"/>
        </w:rPr>
        <w:t>建信理财龙宝现金管理类产品10号</w:t>
      </w:r>
      <w:r>
        <w:rPr>
          <w:rFonts w:hint="eastAsia" w:ascii="彩虹粗仿宋" w:eastAsia="彩虹粗仿宋"/>
          <w:sz w:val="32"/>
          <w:szCs w:val="32"/>
        </w:rPr>
        <w:t>的单日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净</w:t>
      </w:r>
      <w:r>
        <w:rPr>
          <w:rFonts w:hint="eastAsia" w:ascii="彩虹粗仿宋" w:eastAsia="彩虹粗仿宋"/>
          <w:sz w:val="32"/>
          <w:szCs w:val="32"/>
        </w:rPr>
        <w:t>申购份额具体如下：</w:t>
      </w:r>
    </w:p>
    <w:tbl>
      <w:tblPr>
        <w:tblStyle w:val="8"/>
        <w:tblW w:w="89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2045"/>
        <w:gridCol w:w="2710"/>
        <w:gridCol w:w="2676"/>
      </w:tblGrid>
      <w:tr w14:paraId="1FD4F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567" w:type="dxa"/>
            <w:vAlign w:val="center"/>
          </w:tcPr>
          <w:p w14:paraId="6E96DD3F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产品名称</w:t>
            </w:r>
          </w:p>
        </w:tc>
        <w:tc>
          <w:tcPr>
            <w:tcW w:w="2045" w:type="dxa"/>
            <w:vAlign w:val="center"/>
          </w:tcPr>
          <w:p w14:paraId="58CBA2F9"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eastAsia="zh-CN"/>
              </w:rPr>
              <w:t>全国银行业理财信息登记系统编码</w:t>
            </w:r>
          </w:p>
        </w:tc>
        <w:tc>
          <w:tcPr>
            <w:tcW w:w="2710" w:type="dxa"/>
            <w:vAlign w:val="center"/>
          </w:tcPr>
          <w:p w14:paraId="5D2AEC09"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eastAsia="zh-CN"/>
              </w:rPr>
              <w:t>单日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净</w:t>
            </w:r>
            <w:r>
              <w:rPr>
                <w:rFonts w:hint="eastAsia" w:ascii="宋体" w:hAnsi="宋体" w:eastAsia="宋体"/>
                <w:b/>
                <w:szCs w:val="21"/>
                <w:lang w:eastAsia="zh-CN"/>
              </w:rPr>
              <w:t>申购份额（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调整前</w:t>
            </w:r>
            <w:r>
              <w:rPr>
                <w:rFonts w:hint="eastAsia" w:ascii="宋体" w:hAnsi="宋体" w:eastAsia="宋体"/>
                <w:b/>
                <w:szCs w:val="21"/>
                <w:lang w:eastAsia="zh-CN"/>
              </w:rPr>
              <w:t>）</w:t>
            </w:r>
          </w:p>
        </w:tc>
        <w:tc>
          <w:tcPr>
            <w:tcW w:w="2676" w:type="dxa"/>
            <w:vAlign w:val="center"/>
          </w:tcPr>
          <w:p w14:paraId="7167ECE0"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b/>
                <w:szCs w:val="21"/>
                <w:lang w:val="en-US" w:eastAsia="zh-CN"/>
              </w:rPr>
              <w:t>单日净申购份额（调整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后</w:t>
            </w:r>
            <w:r>
              <w:rPr>
                <w:rFonts w:hint="default" w:ascii="宋体" w:hAnsi="宋体" w:eastAsia="宋体"/>
                <w:b/>
                <w:szCs w:val="21"/>
                <w:lang w:val="en-US" w:eastAsia="zh-CN"/>
              </w:rPr>
              <w:t>）</w:t>
            </w:r>
          </w:p>
        </w:tc>
      </w:tr>
      <w:tr w14:paraId="3E01B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1567" w:type="dxa"/>
            <w:vAlign w:val="center"/>
          </w:tcPr>
          <w:p w14:paraId="3E15CAB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建信理财龙宝现金管理类产品10号</w:t>
            </w:r>
          </w:p>
        </w:tc>
        <w:tc>
          <w:tcPr>
            <w:tcW w:w="2045" w:type="dxa"/>
            <w:vAlign w:val="center"/>
          </w:tcPr>
          <w:p w14:paraId="2152DF9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Z7000725001113</w:t>
            </w:r>
          </w:p>
        </w:tc>
        <w:tc>
          <w:tcPr>
            <w:tcW w:w="2710" w:type="dxa"/>
            <w:vAlign w:val="center"/>
          </w:tcPr>
          <w:p w14:paraId="277E715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A份额：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不超过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4000万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份</w:t>
            </w:r>
          </w:p>
          <w:p w14:paraId="1ADD3C8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B份额：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不超过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1000万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份</w:t>
            </w:r>
          </w:p>
        </w:tc>
        <w:tc>
          <w:tcPr>
            <w:tcW w:w="2676" w:type="dxa"/>
            <w:tcBorders/>
            <w:vAlign w:val="center"/>
          </w:tcPr>
          <w:p w14:paraId="4B75D6F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A份额：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不超过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1.2亿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份</w:t>
            </w:r>
          </w:p>
          <w:p w14:paraId="6250511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B份额：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不超过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0.3亿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份</w:t>
            </w:r>
          </w:p>
        </w:tc>
      </w:tr>
    </w:tbl>
    <w:p w14:paraId="21D807C7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1AA32749">
      <w:pPr>
        <w:spacing w:line="560" w:lineRule="exact"/>
        <w:ind w:firstLine="640" w:firstLineChars="200"/>
        <w:rPr>
          <w:rFonts w:hint="eastAsia"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超出限额的申购申请将会被拒绝，投资者可于下一开放日的9:0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hint="eastAsia" w:ascii="彩虹粗仿宋" w:eastAsia="彩虹粗仿宋"/>
          <w:sz w:val="32"/>
          <w:szCs w:val="32"/>
        </w:rPr>
        <w:t>-</w:t>
      </w:r>
      <w:r>
        <w:rPr>
          <w:rFonts w:ascii="彩虹粗仿宋" w:eastAsia="彩虹粗仿宋"/>
          <w:sz w:val="32"/>
          <w:szCs w:val="32"/>
        </w:rPr>
        <w:t>17</w:t>
      </w:r>
      <w:r>
        <w:rPr>
          <w:rFonts w:hint="eastAsia" w:ascii="彩虹粗仿宋" w:eastAsia="彩虹粗仿宋"/>
          <w:sz w:val="32"/>
          <w:szCs w:val="32"/>
        </w:rPr>
        <w:t>:0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hint="eastAsia" w:ascii="彩虹粗仿宋" w:eastAsia="彩虹粗仿宋"/>
          <w:sz w:val="32"/>
          <w:szCs w:val="32"/>
        </w:rPr>
        <w:t>重新提出申购申请。</w:t>
      </w:r>
    </w:p>
    <w:p w14:paraId="35B170C5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特此公告。</w:t>
      </w:r>
    </w:p>
    <w:p w14:paraId="25904820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2A889A38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17068A10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hint="eastAsia" w:ascii="彩虹粗仿宋" w:eastAsia="彩虹粗仿宋"/>
          <w:sz w:val="32"/>
          <w:szCs w:val="32"/>
        </w:rPr>
        <w:t xml:space="preserve"> 建信理财有限责任公司</w:t>
      </w:r>
    </w:p>
    <w:p w14:paraId="11FD22B2">
      <w:pPr>
        <w:spacing w:line="560" w:lineRule="exact"/>
        <w:ind w:firstLine="5440" w:firstLineChars="17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202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6</w:t>
      </w:r>
      <w:r>
        <w:rPr>
          <w:rFonts w:hint="eastAsia" w:ascii="彩虹粗仿宋" w:eastAsia="彩虹粗仿宋"/>
          <w:sz w:val="32"/>
          <w:szCs w:val="32"/>
        </w:rPr>
        <w:t>年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1</w:t>
      </w:r>
      <w:r>
        <w:rPr>
          <w:rFonts w:hint="eastAsia" w:ascii="彩虹粗仿宋" w:eastAsia="彩虹粗仿宋"/>
          <w:sz w:val="32"/>
          <w:szCs w:val="32"/>
        </w:rPr>
        <w:t>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27</w:t>
      </w:r>
      <w:r>
        <w:rPr>
          <w:rFonts w:hint="eastAsia" w:ascii="彩虹粗仿宋" w:eastAsia="彩虹粗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5242D"/>
    <w:rsid w:val="00066939"/>
    <w:rsid w:val="001428A6"/>
    <w:rsid w:val="00185B11"/>
    <w:rsid w:val="0019582C"/>
    <w:rsid w:val="001C381B"/>
    <w:rsid w:val="001E48B8"/>
    <w:rsid w:val="00205C8A"/>
    <w:rsid w:val="00206F79"/>
    <w:rsid w:val="00214562"/>
    <w:rsid w:val="002532EE"/>
    <w:rsid w:val="00272D68"/>
    <w:rsid w:val="002D3336"/>
    <w:rsid w:val="002E3ECE"/>
    <w:rsid w:val="002F2DAA"/>
    <w:rsid w:val="00326FE7"/>
    <w:rsid w:val="003357F0"/>
    <w:rsid w:val="003C5294"/>
    <w:rsid w:val="003D7CFA"/>
    <w:rsid w:val="004B40CC"/>
    <w:rsid w:val="004C0C5D"/>
    <w:rsid w:val="004F0EE2"/>
    <w:rsid w:val="00505B5C"/>
    <w:rsid w:val="00586B28"/>
    <w:rsid w:val="005A0F9C"/>
    <w:rsid w:val="005F5AE8"/>
    <w:rsid w:val="0064427A"/>
    <w:rsid w:val="006548A0"/>
    <w:rsid w:val="00654A55"/>
    <w:rsid w:val="0066655D"/>
    <w:rsid w:val="006674CF"/>
    <w:rsid w:val="0067161F"/>
    <w:rsid w:val="0068278D"/>
    <w:rsid w:val="006912E0"/>
    <w:rsid w:val="006A63AD"/>
    <w:rsid w:val="006F518C"/>
    <w:rsid w:val="007404F3"/>
    <w:rsid w:val="00760000"/>
    <w:rsid w:val="0076079D"/>
    <w:rsid w:val="00792813"/>
    <w:rsid w:val="007C0139"/>
    <w:rsid w:val="007C1916"/>
    <w:rsid w:val="007C33BC"/>
    <w:rsid w:val="007C3955"/>
    <w:rsid w:val="007F3A39"/>
    <w:rsid w:val="00811669"/>
    <w:rsid w:val="008852F8"/>
    <w:rsid w:val="008B2407"/>
    <w:rsid w:val="008C5B63"/>
    <w:rsid w:val="008C5E52"/>
    <w:rsid w:val="008F7202"/>
    <w:rsid w:val="00905D50"/>
    <w:rsid w:val="009101AB"/>
    <w:rsid w:val="009206C0"/>
    <w:rsid w:val="009704A5"/>
    <w:rsid w:val="009712AB"/>
    <w:rsid w:val="009B037B"/>
    <w:rsid w:val="00A27E25"/>
    <w:rsid w:val="00A412B1"/>
    <w:rsid w:val="00A60679"/>
    <w:rsid w:val="00AA3B53"/>
    <w:rsid w:val="00B8546A"/>
    <w:rsid w:val="00B9464E"/>
    <w:rsid w:val="00BA47A7"/>
    <w:rsid w:val="00BD576B"/>
    <w:rsid w:val="00C034CF"/>
    <w:rsid w:val="00C21A9A"/>
    <w:rsid w:val="00C406D4"/>
    <w:rsid w:val="00C504AE"/>
    <w:rsid w:val="00CE5F95"/>
    <w:rsid w:val="00D15B3B"/>
    <w:rsid w:val="00D74827"/>
    <w:rsid w:val="00D806D9"/>
    <w:rsid w:val="00DB6005"/>
    <w:rsid w:val="00DD228E"/>
    <w:rsid w:val="00E10519"/>
    <w:rsid w:val="00E33E2A"/>
    <w:rsid w:val="00E64DEE"/>
    <w:rsid w:val="00E846D8"/>
    <w:rsid w:val="00EA6AD7"/>
    <w:rsid w:val="00EC5809"/>
    <w:rsid w:val="00F31745"/>
    <w:rsid w:val="00F336DE"/>
    <w:rsid w:val="00F4327F"/>
    <w:rsid w:val="00F73D21"/>
    <w:rsid w:val="00FB504D"/>
    <w:rsid w:val="0987307F"/>
    <w:rsid w:val="098F08D1"/>
    <w:rsid w:val="0D2B4F84"/>
    <w:rsid w:val="11AA0B06"/>
    <w:rsid w:val="126D0AE3"/>
    <w:rsid w:val="12ED789B"/>
    <w:rsid w:val="1C9902E1"/>
    <w:rsid w:val="24072EE7"/>
    <w:rsid w:val="285E03C4"/>
    <w:rsid w:val="34FD0C24"/>
    <w:rsid w:val="350C32A2"/>
    <w:rsid w:val="390B3E87"/>
    <w:rsid w:val="391110CE"/>
    <w:rsid w:val="3B480E17"/>
    <w:rsid w:val="482B0E1F"/>
    <w:rsid w:val="4E581AE6"/>
    <w:rsid w:val="4F595D1F"/>
    <w:rsid w:val="56007508"/>
    <w:rsid w:val="5A5C063B"/>
    <w:rsid w:val="5F8E026C"/>
    <w:rsid w:val="60C67A98"/>
    <w:rsid w:val="66414EE1"/>
    <w:rsid w:val="67AA4915"/>
    <w:rsid w:val="6E1F0B8D"/>
    <w:rsid w:val="6E460A07"/>
    <w:rsid w:val="71716B9F"/>
    <w:rsid w:val="7181643D"/>
    <w:rsid w:val="73326FA2"/>
    <w:rsid w:val="78037750"/>
    <w:rsid w:val="78666EC3"/>
    <w:rsid w:val="7D29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365</Characters>
  <Lines>3</Lines>
  <Paragraphs>1</Paragraphs>
  <TotalTime>16</TotalTime>
  <ScaleCrop>false</ScaleCrop>
  <LinksUpToDate>false</LinksUpToDate>
  <CharactersWithSpaces>428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2023-04-27T10:01:00Z</dcterms:created>
  <dc:creator>产品管理部</dc:creator>
  <cp:lastModifiedBy>jxlc</cp:lastModifiedBy>
  <dcterms:modified xsi:type="dcterms:W3CDTF">2026-01-27T05:57:48Z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1AC69B88B0B14D22BA1F0C3C0686E470_13</vt:lpwstr>
  </property>
</Properties>
</file>