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 w:val="28"/>
          <w:szCs w:val="28"/>
        </w:rPr>
        <w:t>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00379380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拟对</w:t>
      </w:r>
      <w:r>
        <w:rPr>
          <w:rFonts w:hint="eastAsia" w:cs="Arial"/>
          <w:color w:val="000000"/>
          <w:sz w:val="21"/>
          <w:szCs w:val="21"/>
        </w:rPr>
        <w:t>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部分产品进行</w:t>
      </w:r>
      <w:r>
        <w:rPr>
          <w:rFonts w:hint="eastAsia" w:cs="Arial"/>
          <w:color w:val="000000"/>
          <w:sz w:val="21"/>
          <w:szCs w:val="21"/>
        </w:rPr>
        <w:t>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</w:t>
      </w:r>
      <w:r>
        <w:rPr>
          <w:rFonts w:hint="eastAsia" w:cs="Arial"/>
          <w:color w:val="000000"/>
          <w:sz w:val="21"/>
          <w:szCs w:val="21"/>
        </w:rPr>
        <w:t>，具体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调整</w:t>
      </w:r>
      <w:r>
        <w:rPr>
          <w:rFonts w:hint="eastAsia" w:cs="Arial"/>
          <w:color w:val="000000"/>
          <w:sz w:val="21"/>
          <w:szCs w:val="21"/>
        </w:rPr>
        <w:t>如下：</w:t>
      </w:r>
    </w:p>
    <w:tbl>
      <w:tblPr>
        <w:tblStyle w:val="4"/>
        <w:tblW w:w="4704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2000"/>
        <w:gridCol w:w="2254"/>
        <w:gridCol w:w="2160"/>
        <w:gridCol w:w="1995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4927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0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2254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2160" w:type="dxa"/>
            <w:vMerge w:val="restart"/>
            <w:vAlign w:val="center"/>
          </w:tcPr>
          <w:p w14:paraId="58461E44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  <w:lang w:val="en-US" w:eastAsia="zh-CN"/>
              </w:rPr>
              <w:t>结束</w:t>
            </w: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日（含）</w:t>
            </w:r>
          </w:p>
        </w:tc>
        <w:tc>
          <w:tcPr>
            <w:tcW w:w="1995" w:type="dxa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4927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0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254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160" w:type="dxa"/>
            <w:vMerge w:val="continue"/>
            <w:vAlign w:val="center"/>
          </w:tcPr>
          <w:p w14:paraId="64483ADD">
            <w:pPr>
              <w:pStyle w:val="3"/>
              <w:snapToGrid w:val="0"/>
              <w:jc w:val="center"/>
              <w:rPr>
                <w:rStyle w:val="6"/>
                <w:rFonts w:hint="eastAsia" w:cs="Arial"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7" w:type="dxa"/>
            <w:vAlign w:val="center"/>
          </w:tcPr>
          <w:p w14:paraId="27A6A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建信理财嘉鑫（稳利）固收类按日开放式产品第29期</w:t>
            </w:r>
          </w:p>
        </w:tc>
        <w:tc>
          <w:tcPr>
            <w:tcW w:w="2000" w:type="dxa"/>
            <w:vAlign w:val="center"/>
          </w:tcPr>
          <w:p w14:paraId="3FAF1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Z7000725000591</w:t>
            </w:r>
          </w:p>
        </w:tc>
        <w:tc>
          <w:tcPr>
            <w:tcW w:w="2254" w:type="dxa"/>
            <w:vAlign w:val="center"/>
          </w:tcPr>
          <w:p w14:paraId="3AADDF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160" w:type="dxa"/>
            <w:vAlign w:val="center"/>
          </w:tcPr>
          <w:p w14:paraId="3EDBEFF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1995" w:type="dxa"/>
            <w:vAlign w:val="center"/>
          </w:tcPr>
          <w:p w14:paraId="4C764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0.01%</w:t>
            </w:r>
          </w:p>
        </w:tc>
      </w:tr>
      <w:tr w14:paraId="0759042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927" w:type="dxa"/>
            <w:vAlign w:val="center"/>
          </w:tcPr>
          <w:p w14:paraId="5E42F3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建信理财嘉鑫（稳利）固收类最低持有14天产品第14期</w:t>
            </w:r>
            <w:bookmarkEnd w:id="0"/>
          </w:p>
        </w:tc>
        <w:tc>
          <w:tcPr>
            <w:tcW w:w="2000" w:type="dxa"/>
            <w:vAlign w:val="center"/>
          </w:tcPr>
          <w:p w14:paraId="0FCEBE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Z7000725000607</w:t>
            </w:r>
          </w:p>
        </w:tc>
        <w:tc>
          <w:tcPr>
            <w:tcW w:w="2254" w:type="dxa"/>
            <w:vAlign w:val="center"/>
          </w:tcPr>
          <w:p w14:paraId="50B149C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03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2160" w:type="dxa"/>
            <w:vAlign w:val="center"/>
          </w:tcPr>
          <w:p w14:paraId="7CC1DFF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2026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月2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日</w:t>
            </w:r>
          </w:p>
        </w:tc>
        <w:tc>
          <w:tcPr>
            <w:tcW w:w="1995" w:type="dxa"/>
            <w:vAlign w:val="center"/>
          </w:tcPr>
          <w:p w14:paraId="41BA5E7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0.01%</w:t>
            </w:r>
          </w:p>
        </w:tc>
      </w:tr>
    </w:tbl>
    <w:p w14:paraId="785F335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hint="default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cs="Arial"/>
          <w:color w:val="000000"/>
          <w:sz w:val="21"/>
          <w:szCs w:val="21"/>
          <w:lang w:val="en-US" w:eastAsia="zh-CN"/>
        </w:rPr>
        <w:t>自优惠结束日后，管理费率恢复至原费率水平。</w:t>
      </w:r>
    </w:p>
    <w:p w14:paraId="493066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告未提及事宜，按原产品说明书和风险揭示书的约定执行。</w:t>
      </w:r>
    </w:p>
    <w:p w14:paraId="3BFBA48B">
      <w:pPr>
        <w:pStyle w:val="3"/>
        <w:snapToGrid w:val="0"/>
        <w:spacing w:before="0" w:beforeAutospacing="0" w:after="0" w:afterAutospacing="0" w:line="460" w:lineRule="atLeast"/>
        <w:ind w:firstLine="420"/>
        <w:jc w:val="left"/>
        <w:rPr>
          <w:rFonts w:hint="eastAsia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</w:t>
      </w:r>
      <w:r>
        <w:rPr>
          <w:rFonts w:hint="eastAsia" w:cs="Arial"/>
          <w:color w:val="000000"/>
          <w:sz w:val="21"/>
          <w:szCs w:val="21"/>
        </w:rPr>
        <w:t>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CE952BA"/>
    <w:rsid w:val="0EF33893"/>
    <w:rsid w:val="12F066A2"/>
    <w:rsid w:val="161620F5"/>
    <w:rsid w:val="1A8247EB"/>
    <w:rsid w:val="1C6D241E"/>
    <w:rsid w:val="1CE407F6"/>
    <w:rsid w:val="1E703800"/>
    <w:rsid w:val="20110F7A"/>
    <w:rsid w:val="22F8694F"/>
    <w:rsid w:val="27AD03A5"/>
    <w:rsid w:val="27D54BC8"/>
    <w:rsid w:val="298F1E12"/>
    <w:rsid w:val="2C7A1CCF"/>
    <w:rsid w:val="2E4A38FD"/>
    <w:rsid w:val="2E8D0030"/>
    <w:rsid w:val="32D75DF9"/>
    <w:rsid w:val="3535115B"/>
    <w:rsid w:val="35352A53"/>
    <w:rsid w:val="35A35F0C"/>
    <w:rsid w:val="35D36382"/>
    <w:rsid w:val="3B8C4B13"/>
    <w:rsid w:val="40531A52"/>
    <w:rsid w:val="42C46384"/>
    <w:rsid w:val="432937C0"/>
    <w:rsid w:val="508E21DE"/>
    <w:rsid w:val="543847B7"/>
    <w:rsid w:val="54CB2E50"/>
    <w:rsid w:val="58913FBE"/>
    <w:rsid w:val="5AB158C3"/>
    <w:rsid w:val="609108DC"/>
    <w:rsid w:val="6141071D"/>
    <w:rsid w:val="630E1F93"/>
    <w:rsid w:val="65832800"/>
    <w:rsid w:val="695732E1"/>
    <w:rsid w:val="6AAA5FA8"/>
    <w:rsid w:val="6BA96FAE"/>
    <w:rsid w:val="6D842EC1"/>
    <w:rsid w:val="71792001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244</Characters>
  <Lines>9</Lines>
  <Paragraphs>8</Paragraphs>
  <TotalTime>5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2026-01-30T02:57:43Z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