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建信理财龙宝现金管理类产品18号</w:t>
      </w:r>
      <w:r>
        <w:rPr>
          <w:rFonts w:hint="eastAsia" w:ascii="彩虹小标宋" w:eastAsia="彩虹小标宋"/>
          <w:sz w:val="40"/>
          <w:szCs w:val="40"/>
        </w:rPr>
        <w:t>限制单日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申购份额的公告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-JXJXLBGS251024018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建信理财龙宝现金管理类产品18号</w:t>
      </w:r>
      <w:r>
        <w:rPr>
          <w:rFonts w:hint="eastAsia" w:ascii="彩虹粗仿宋" w:eastAsia="彩虹粗仿宋"/>
          <w:sz w:val="32"/>
          <w:szCs w:val="32"/>
        </w:rPr>
        <w:t>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申购份额，具体如下：</w:t>
      </w:r>
    </w:p>
    <w:tbl>
      <w:tblPr>
        <w:tblStyle w:val="8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045"/>
        <w:gridCol w:w="2516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全国银行业理财信息登记系统编码：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单日净申购份额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建信理财龙宝现金管理类产品18号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Z7000725001393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1200924"/>
    <w:rsid w:val="24072EE7"/>
    <w:rsid w:val="28461CBE"/>
    <w:rsid w:val="285E03C4"/>
    <w:rsid w:val="29E017C6"/>
    <w:rsid w:val="34FD0C24"/>
    <w:rsid w:val="350C32A2"/>
    <w:rsid w:val="390B3E87"/>
    <w:rsid w:val="391110CE"/>
    <w:rsid w:val="3B480E17"/>
    <w:rsid w:val="45096549"/>
    <w:rsid w:val="482B0E1F"/>
    <w:rsid w:val="4E581AE6"/>
    <w:rsid w:val="4F595D1F"/>
    <w:rsid w:val="56007508"/>
    <w:rsid w:val="5A5C063B"/>
    <w:rsid w:val="5F8E026C"/>
    <w:rsid w:val="60C67A98"/>
    <w:rsid w:val="66414EE1"/>
    <w:rsid w:val="67AA4915"/>
    <w:rsid w:val="6E1F0B8D"/>
    <w:rsid w:val="70742603"/>
    <w:rsid w:val="71716B9F"/>
    <w:rsid w:val="7181643D"/>
    <w:rsid w:val="73326FA2"/>
    <w:rsid w:val="77B6385C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2026-01-29T10:00:25Z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089A5277ADE74B59BB8C9D7C46BA1E5A_13</vt:lpwstr>
  </property>
</Properties>
</file>