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</w:rPr>
        <w:t>关于建信理财部分理财产品管理费率优惠的公告</w:t>
      </w:r>
    </w:p>
    <w:p w14:paraId="04D52AA8">
      <w:pPr>
        <w:pStyle w:val="3"/>
        <w:snapToGrid w:val="0"/>
        <w:spacing w:line="360" w:lineRule="atLeast"/>
        <w:rPr>
          <w:rFonts w:hint="eastAsia" w:asciiTheme="minorEastAsia" w:hAnsiTheme="minorEastAsia" w:eastAsiaTheme="minorEastAsia" w:cstheme="minorEastAsia"/>
          <w:color w:val="66666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尊敬的客户：</w:t>
      </w:r>
    </w:p>
    <w:p w14:paraId="00379380">
      <w:pPr>
        <w:pStyle w:val="3"/>
        <w:snapToGrid w:val="0"/>
        <w:spacing w:line="460" w:lineRule="atLeast"/>
        <w:ind w:firstLine="420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拟对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建信理财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部分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产品进行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管理费率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优惠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，具体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调整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如下：</w:t>
      </w:r>
    </w:p>
    <w:tbl>
      <w:tblPr>
        <w:tblStyle w:val="4"/>
        <w:tblW w:w="4581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2"/>
        <w:gridCol w:w="1903"/>
        <w:gridCol w:w="1878"/>
        <w:gridCol w:w="2011"/>
        <w:gridCol w:w="1803"/>
      </w:tblGrid>
      <w:tr w14:paraId="542120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5393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产品名称</w:t>
            </w:r>
          </w:p>
        </w:tc>
        <w:tc>
          <w:tcPr>
            <w:tcW w:w="1903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全国银行业理财信息登记系统编号</w:t>
            </w:r>
          </w:p>
        </w:tc>
        <w:tc>
          <w:tcPr>
            <w:tcW w:w="1878" w:type="dxa"/>
            <w:vMerge w:val="restart"/>
            <w:vAlign w:val="center"/>
          </w:tcPr>
          <w:p w14:paraId="0CACA5DB">
            <w:pPr>
              <w:pStyle w:val="3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2011" w:type="dxa"/>
            <w:vMerge w:val="restart"/>
            <w:vAlign w:val="center"/>
          </w:tcPr>
          <w:p w14:paraId="58461E44">
            <w:pPr>
              <w:pStyle w:val="3"/>
              <w:snapToGrid w:val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结束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日（含）</w:t>
            </w:r>
          </w:p>
        </w:tc>
        <w:tc>
          <w:tcPr>
            <w:tcW w:w="1803" w:type="dxa"/>
            <w:vAlign w:val="center"/>
          </w:tcPr>
          <w:p w14:paraId="2351C94A">
            <w:pPr>
              <w:pStyle w:val="3"/>
              <w:snapToGrid w:val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5393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03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878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21"/>
                <w:szCs w:val="21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64483ADD">
            <w:pPr>
              <w:pStyle w:val="3"/>
              <w:snapToGrid w:val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803" w:type="dxa"/>
            <w:vAlign w:val="center"/>
          </w:tcPr>
          <w:p w14:paraId="518B5324">
            <w:pPr>
              <w:pStyle w:val="3"/>
              <w:snapToGrid w:val="0"/>
              <w:jc w:val="center"/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优惠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393" w:type="dxa"/>
            <w:vAlign w:val="center"/>
          </w:tcPr>
          <w:p w14:paraId="46F3A3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建信理财嘉鑫（稳利）固收类按日开放式产品第30期</w:t>
            </w:r>
          </w:p>
        </w:tc>
        <w:tc>
          <w:tcPr>
            <w:tcW w:w="1903" w:type="dxa"/>
            <w:vAlign w:val="center"/>
          </w:tcPr>
          <w:p w14:paraId="2AFC314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Z7000725000589</w:t>
            </w:r>
          </w:p>
        </w:tc>
        <w:tc>
          <w:tcPr>
            <w:tcW w:w="1878" w:type="dxa"/>
            <w:vAlign w:val="center"/>
          </w:tcPr>
          <w:p w14:paraId="22E60F5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011" w:type="dxa"/>
            <w:vAlign w:val="center"/>
          </w:tcPr>
          <w:p w14:paraId="5DA75BC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2026年02月28日</w:t>
            </w:r>
          </w:p>
        </w:tc>
        <w:tc>
          <w:tcPr>
            <w:tcW w:w="1803" w:type="dxa"/>
            <w:vAlign w:val="center"/>
          </w:tcPr>
          <w:p w14:paraId="48D9A8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0.05%</w:t>
            </w:r>
          </w:p>
        </w:tc>
      </w:tr>
      <w:tr w14:paraId="232B6C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3" w:type="dxa"/>
            <w:vAlign w:val="center"/>
          </w:tcPr>
          <w:p w14:paraId="4BD06B3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建信理财嘉鑫（稳利）固收类按日开放式产品第27期</w:t>
            </w:r>
          </w:p>
        </w:tc>
        <w:tc>
          <w:tcPr>
            <w:tcW w:w="1903" w:type="dxa"/>
            <w:vAlign w:val="center"/>
          </w:tcPr>
          <w:p w14:paraId="15AE1C1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Z7000725000590</w:t>
            </w:r>
          </w:p>
        </w:tc>
        <w:tc>
          <w:tcPr>
            <w:tcW w:w="1878" w:type="dxa"/>
            <w:vAlign w:val="center"/>
          </w:tcPr>
          <w:p w14:paraId="537747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011" w:type="dxa"/>
            <w:vAlign w:val="center"/>
          </w:tcPr>
          <w:p w14:paraId="29939CA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2026年02月28日</w:t>
            </w:r>
          </w:p>
        </w:tc>
        <w:tc>
          <w:tcPr>
            <w:tcW w:w="1803" w:type="dxa"/>
            <w:vAlign w:val="center"/>
          </w:tcPr>
          <w:p w14:paraId="2205F5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0.05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</w:tr>
      <w:tr w14:paraId="71DBC6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3" w:type="dxa"/>
            <w:vAlign w:val="center"/>
          </w:tcPr>
          <w:p w14:paraId="27A6A9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建信理财嘉鑫固收类按日开放式产品第13期</w:t>
            </w:r>
          </w:p>
        </w:tc>
        <w:tc>
          <w:tcPr>
            <w:tcW w:w="1903" w:type="dxa"/>
            <w:vAlign w:val="center"/>
          </w:tcPr>
          <w:p w14:paraId="3FAF14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Z7000724000223</w:t>
            </w:r>
          </w:p>
        </w:tc>
        <w:tc>
          <w:tcPr>
            <w:tcW w:w="1878" w:type="dxa"/>
            <w:vAlign w:val="center"/>
          </w:tcPr>
          <w:p w14:paraId="3AADDF3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011" w:type="dxa"/>
            <w:vAlign w:val="center"/>
          </w:tcPr>
          <w:p w14:paraId="3EDBEFF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2026年02月28日</w:t>
            </w:r>
          </w:p>
        </w:tc>
        <w:tc>
          <w:tcPr>
            <w:tcW w:w="1803" w:type="dxa"/>
            <w:vAlign w:val="center"/>
          </w:tcPr>
          <w:p w14:paraId="3B587B1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0.05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</w:tr>
      <w:tr w14:paraId="6CD9F0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93" w:type="dxa"/>
            <w:vAlign w:val="center"/>
          </w:tcPr>
          <w:p w14:paraId="66EBCE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建信理财嘉鑫（稳利）固收类按日开放式产品第26期</w:t>
            </w:r>
          </w:p>
        </w:tc>
        <w:tc>
          <w:tcPr>
            <w:tcW w:w="1903" w:type="dxa"/>
            <w:vAlign w:val="center"/>
          </w:tcPr>
          <w:p w14:paraId="61DFAA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Z7000725000357</w:t>
            </w:r>
          </w:p>
        </w:tc>
        <w:tc>
          <w:tcPr>
            <w:tcW w:w="1878" w:type="dxa"/>
            <w:vAlign w:val="center"/>
          </w:tcPr>
          <w:p w14:paraId="56E0233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2011" w:type="dxa"/>
            <w:vAlign w:val="center"/>
          </w:tcPr>
          <w:p w14:paraId="3AD4C54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2026年02月28日</w:t>
            </w:r>
          </w:p>
        </w:tc>
        <w:tc>
          <w:tcPr>
            <w:tcW w:w="1803" w:type="dxa"/>
            <w:vAlign w:val="center"/>
          </w:tcPr>
          <w:p w14:paraId="328FF12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0.05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自优惠结束日后，管理费率恢复至原费率水平。</w:t>
      </w:r>
    </w:p>
    <w:p w14:paraId="493066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eastAsia" w:asciiTheme="minorEastAsia" w:hAnsiTheme="minorEastAsia" w:eastAsiaTheme="minorEastAsia" w:cstheme="minorEastAsia"/>
          <w:color w:val="66666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本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公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告未提及事宜，按原产品说明书和风险揭示书的约定执行。</w:t>
      </w:r>
    </w:p>
    <w:p w14:paraId="3BFBA48B">
      <w:pPr>
        <w:pStyle w:val="3"/>
        <w:snapToGrid w:val="0"/>
        <w:spacing w:before="0" w:beforeAutospacing="0" w:after="0" w:afterAutospacing="0" w:line="460" w:lineRule="atLeast"/>
        <w:ind w:firstLine="420"/>
        <w:jc w:val="left"/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特此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公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告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hint="eastAsia" w:asciiTheme="minorEastAsia" w:hAnsiTheme="minorEastAsia" w:eastAsiaTheme="minorEastAsia" w:cstheme="minorEastAsia"/>
          <w:color w:val="666666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6166F5"/>
    <w:rsid w:val="006D626D"/>
    <w:rsid w:val="007B00C8"/>
    <w:rsid w:val="008C6BAF"/>
    <w:rsid w:val="008C7590"/>
    <w:rsid w:val="00A36EF3"/>
    <w:rsid w:val="00AD74A4"/>
    <w:rsid w:val="00C10189"/>
    <w:rsid w:val="02463876"/>
    <w:rsid w:val="02E5268A"/>
    <w:rsid w:val="063B1146"/>
    <w:rsid w:val="0CE952BA"/>
    <w:rsid w:val="0EF33893"/>
    <w:rsid w:val="1076096D"/>
    <w:rsid w:val="12F066A2"/>
    <w:rsid w:val="161620F5"/>
    <w:rsid w:val="1C6D241E"/>
    <w:rsid w:val="1CE407F6"/>
    <w:rsid w:val="1E703800"/>
    <w:rsid w:val="22F8694F"/>
    <w:rsid w:val="2712462B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B8C4B13"/>
    <w:rsid w:val="40531A52"/>
    <w:rsid w:val="42C46384"/>
    <w:rsid w:val="432937C0"/>
    <w:rsid w:val="44D34B3F"/>
    <w:rsid w:val="508E21DE"/>
    <w:rsid w:val="543847B7"/>
    <w:rsid w:val="54CB2E50"/>
    <w:rsid w:val="58913FBE"/>
    <w:rsid w:val="5AB158C3"/>
    <w:rsid w:val="609108DC"/>
    <w:rsid w:val="6141071D"/>
    <w:rsid w:val="630E1F93"/>
    <w:rsid w:val="65832800"/>
    <w:rsid w:val="695732E1"/>
    <w:rsid w:val="6AAA5FA8"/>
    <w:rsid w:val="6BA96FAE"/>
    <w:rsid w:val="71792001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9</Lines>
  <Paragraphs>8</Paragraphs>
  <TotalTime>5</TotalTime>
  <ScaleCrop>false</ScaleCrop>
  <LinksUpToDate>false</LinksUpToDate>
  <CharactersWithSpaces>471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2026-02-10T03:25:17Z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