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D1367" w14:textId="77777777" w:rsidR="00BD6571" w:rsidRDefault="00CD4F0D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关于建信理财嘉鑫（稳利）固收类最低持有30天产品第35期费率优惠的公告</w:t>
      </w:r>
    </w:p>
    <w:p w14:paraId="04D52AA8" w14:textId="77777777" w:rsidR="00BD6571" w:rsidRDefault="00CD4F0D">
      <w:pPr>
        <w:pStyle w:val="a4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4D961771" w14:textId="77777777" w:rsidR="00BD6571" w:rsidRDefault="00CD4F0D">
      <w:pPr>
        <w:pStyle w:val="a4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为更好地为客户提供投资理财服务，建信理财有限责任公司拟对建信理财嘉鑫（稳利）固收类最低持有30天产品第35期进行销售费率和管理费率优惠，具体调整如下：</w:t>
      </w:r>
    </w:p>
    <w:p w14:paraId="034FD55B" w14:textId="77777777" w:rsidR="00BD6571" w:rsidRDefault="00CD4F0D">
      <w:pPr>
        <w:pStyle w:val="a4"/>
        <w:numPr>
          <w:ilvl w:val="0"/>
          <w:numId w:val="1"/>
        </w:numPr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销售费率</w:t>
      </w:r>
    </w:p>
    <w:tbl>
      <w:tblPr>
        <w:tblW w:w="483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1920"/>
        <w:gridCol w:w="1785"/>
        <w:gridCol w:w="1920"/>
        <w:gridCol w:w="1755"/>
        <w:gridCol w:w="1765"/>
      </w:tblGrid>
      <w:tr w:rsidR="00BD6571" w14:paraId="198CF32F" w14:textId="77777777">
        <w:trPr>
          <w:trHeight w:val="371"/>
          <w:tblHeader/>
          <w:jc w:val="center"/>
        </w:trPr>
        <w:tc>
          <w:tcPr>
            <w:tcW w:w="4571" w:type="dxa"/>
            <w:vMerge w:val="restart"/>
            <w:vAlign w:val="center"/>
          </w:tcPr>
          <w:p w14:paraId="14AAFC4C" w14:textId="77777777" w:rsidR="00BD6571" w:rsidRDefault="00CD4F0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920" w:type="dxa"/>
            <w:vMerge w:val="restart"/>
            <w:vAlign w:val="center"/>
          </w:tcPr>
          <w:p w14:paraId="3985C6D6" w14:textId="77777777" w:rsidR="00BD6571" w:rsidRDefault="00CD4F0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Style w:val="a5"/>
                <w:rFonts w:asciiTheme="minorEastAsia" w:hAnsiTheme="minorEastAsia" w:cstheme="minorEastAsia" w:hint="eastAsia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785" w:type="dxa"/>
            <w:vMerge w:val="restart"/>
            <w:vAlign w:val="center"/>
          </w:tcPr>
          <w:p w14:paraId="093DA20B" w14:textId="77777777" w:rsidR="00BD6571" w:rsidRDefault="00CD4F0D">
            <w:pPr>
              <w:pStyle w:val="a4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优惠起始日（含）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14:paraId="5D1D6DE2" w14:textId="77777777" w:rsidR="00BD6571" w:rsidRDefault="00CD4F0D">
            <w:pPr>
              <w:pStyle w:val="a4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优惠结束日（含）</w:t>
            </w:r>
          </w:p>
        </w:tc>
        <w:tc>
          <w:tcPr>
            <w:tcW w:w="3520" w:type="dxa"/>
            <w:gridSpan w:val="2"/>
            <w:vAlign w:val="center"/>
          </w:tcPr>
          <w:p w14:paraId="24A5AA3A" w14:textId="77777777" w:rsidR="00BD6571" w:rsidRDefault="00CD4F0D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销售费率（年化）</w:t>
            </w:r>
          </w:p>
        </w:tc>
      </w:tr>
      <w:tr w:rsidR="00BD6571" w14:paraId="3B78E47F" w14:textId="77777777">
        <w:trPr>
          <w:trHeight w:val="380"/>
          <w:tblHeader/>
          <w:jc w:val="center"/>
        </w:trPr>
        <w:tc>
          <w:tcPr>
            <w:tcW w:w="4571" w:type="dxa"/>
            <w:vMerge/>
            <w:vAlign w:val="center"/>
          </w:tcPr>
          <w:p w14:paraId="025E1CA9" w14:textId="77777777" w:rsidR="00BD6571" w:rsidRDefault="00BD657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20" w:type="dxa"/>
            <w:vMerge/>
            <w:vAlign w:val="center"/>
          </w:tcPr>
          <w:p w14:paraId="3D4BFD85" w14:textId="77777777" w:rsidR="00BD6571" w:rsidRDefault="00BD657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85" w:type="dxa"/>
            <w:vMerge/>
            <w:vAlign w:val="center"/>
          </w:tcPr>
          <w:p w14:paraId="3C70A8FD" w14:textId="77777777" w:rsidR="00BD6571" w:rsidRDefault="00BD657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vMerge/>
            <w:vAlign w:val="center"/>
          </w:tcPr>
          <w:p w14:paraId="144BB512" w14:textId="77777777" w:rsidR="00BD6571" w:rsidRDefault="00BD6571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6D6C24E4" w14:textId="77777777" w:rsidR="00BD6571" w:rsidRDefault="00CD4F0D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优惠前</w:t>
            </w:r>
          </w:p>
        </w:tc>
        <w:tc>
          <w:tcPr>
            <w:tcW w:w="1765" w:type="dxa"/>
            <w:vAlign w:val="center"/>
          </w:tcPr>
          <w:p w14:paraId="65D18AB2" w14:textId="77777777" w:rsidR="00BD6571" w:rsidRDefault="00CD4F0D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优惠后</w:t>
            </w:r>
          </w:p>
        </w:tc>
      </w:tr>
      <w:tr w:rsidR="00BD6571" w14:paraId="60694F2B" w14:textId="77777777">
        <w:trPr>
          <w:trHeight w:val="90"/>
          <w:jc w:val="center"/>
        </w:trPr>
        <w:tc>
          <w:tcPr>
            <w:tcW w:w="4571" w:type="dxa"/>
            <w:shd w:val="clear" w:color="auto" w:fill="auto"/>
            <w:vAlign w:val="center"/>
          </w:tcPr>
          <w:p w14:paraId="584BFE01" w14:textId="77777777" w:rsidR="00BD6571" w:rsidRDefault="00CD4F0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建信理财嘉鑫（稳利）固收类最低持有30天产品第35期</w:t>
            </w:r>
          </w:p>
        </w:tc>
        <w:tc>
          <w:tcPr>
            <w:tcW w:w="1920" w:type="dxa"/>
            <w:vAlign w:val="center"/>
          </w:tcPr>
          <w:p w14:paraId="5F1A8347" w14:textId="77777777" w:rsidR="00BD6571" w:rsidRDefault="00CD4F0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Z7000726000157</w:t>
            </w:r>
          </w:p>
        </w:tc>
        <w:tc>
          <w:tcPr>
            <w:tcW w:w="1785" w:type="dxa"/>
            <w:vAlign w:val="center"/>
          </w:tcPr>
          <w:p w14:paraId="466455F1" w14:textId="77777777" w:rsidR="00BD6571" w:rsidRDefault="00CD4F0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2026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月5日</w:t>
            </w:r>
          </w:p>
        </w:tc>
        <w:tc>
          <w:tcPr>
            <w:tcW w:w="1920" w:type="dxa"/>
            <w:vAlign w:val="center"/>
          </w:tcPr>
          <w:p w14:paraId="5944127B" w14:textId="77777777" w:rsidR="00BD6571" w:rsidRDefault="00CD4F0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2027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月5日</w:t>
            </w:r>
          </w:p>
        </w:tc>
        <w:tc>
          <w:tcPr>
            <w:tcW w:w="1755" w:type="dxa"/>
            <w:vAlign w:val="center"/>
          </w:tcPr>
          <w:p w14:paraId="2B5921EB" w14:textId="77777777" w:rsidR="00BD6571" w:rsidRDefault="00CD4F0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0.10%</w:t>
            </w:r>
          </w:p>
        </w:tc>
        <w:tc>
          <w:tcPr>
            <w:tcW w:w="1765" w:type="dxa"/>
            <w:vAlign w:val="center"/>
          </w:tcPr>
          <w:p w14:paraId="11F11E98" w14:textId="77777777" w:rsidR="00BD6571" w:rsidRDefault="00CD4F0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0.01%</w:t>
            </w:r>
          </w:p>
        </w:tc>
      </w:tr>
    </w:tbl>
    <w:p w14:paraId="7BF93A9F" w14:textId="77777777" w:rsidR="00BD6571" w:rsidRDefault="00BD6571">
      <w:pPr>
        <w:pStyle w:val="a4"/>
        <w:snapToGrid w:val="0"/>
        <w:spacing w:before="0" w:beforeAutospacing="0" w:after="0" w:afterAutospacing="0"/>
        <w:rPr>
          <w:rFonts w:cs="Arial"/>
          <w:color w:val="000000"/>
          <w:sz w:val="21"/>
          <w:szCs w:val="21"/>
        </w:rPr>
      </w:pPr>
    </w:p>
    <w:p w14:paraId="54D0E886" w14:textId="77777777" w:rsidR="00BD6571" w:rsidRDefault="00CD4F0D">
      <w:pPr>
        <w:pStyle w:val="a4"/>
        <w:numPr>
          <w:ilvl w:val="0"/>
          <w:numId w:val="1"/>
        </w:numPr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管理费率</w:t>
      </w:r>
    </w:p>
    <w:tbl>
      <w:tblPr>
        <w:tblW w:w="483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1920"/>
        <w:gridCol w:w="1785"/>
        <w:gridCol w:w="1920"/>
        <w:gridCol w:w="1755"/>
        <w:gridCol w:w="1765"/>
      </w:tblGrid>
      <w:tr w:rsidR="00BD6571" w14:paraId="61378222" w14:textId="77777777">
        <w:trPr>
          <w:trHeight w:val="371"/>
          <w:tblHeader/>
          <w:jc w:val="center"/>
        </w:trPr>
        <w:tc>
          <w:tcPr>
            <w:tcW w:w="4571" w:type="dxa"/>
            <w:vMerge w:val="restart"/>
            <w:vAlign w:val="center"/>
          </w:tcPr>
          <w:p w14:paraId="17F1658C" w14:textId="77777777" w:rsidR="00BD6571" w:rsidRDefault="00CD4F0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920" w:type="dxa"/>
            <w:vMerge w:val="restart"/>
            <w:vAlign w:val="center"/>
          </w:tcPr>
          <w:p w14:paraId="560934D2" w14:textId="77777777" w:rsidR="00BD6571" w:rsidRDefault="00CD4F0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Style w:val="a5"/>
                <w:rFonts w:asciiTheme="minorEastAsia" w:hAnsiTheme="minorEastAsia" w:cstheme="minorEastAsia" w:hint="eastAsia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785" w:type="dxa"/>
            <w:vMerge w:val="restart"/>
            <w:vAlign w:val="center"/>
          </w:tcPr>
          <w:p w14:paraId="0CACA5DB" w14:textId="77777777" w:rsidR="00BD6571" w:rsidRDefault="00CD4F0D">
            <w:pPr>
              <w:pStyle w:val="a4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优惠起始日（含）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14:paraId="67A18BCA" w14:textId="77777777" w:rsidR="00BD6571" w:rsidRDefault="00CD4F0D">
            <w:pPr>
              <w:pStyle w:val="a4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优惠结束日（含）</w:t>
            </w:r>
          </w:p>
        </w:tc>
        <w:tc>
          <w:tcPr>
            <w:tcW w:w="3520" w:type="dxa"/>
            <w:gridSpan w:val="2"/>
            <w:vAlign w:val="center"/>
          </w:tcPr>
          <w:p w14:paraId="2351C94A" w14:textId="77777777" w:rsidR="00BD6571" w:rsidRDefault="00CD4F0D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管理费率（年化）</w:t>
            </w:r>
          </w:p>
        </w:tc>
      </w:tr>
      <w:tr w:rsidR="00BD6571" w14:paraId="7985BD43" w14:textId="77777777">
        <w:trPr>
          <w:trHeight w:val="380"/>
          <w:tblHeader/>
          <w:jc w:val="center"/>
        </w:trPr>
        <w:tc>
          <w:tcPr>
            <w:tcW w:w="4571" w:type="dxa"/>
            <w:vMerge/>
            <w:vAlign w:val="center"/>
          </w:tcPr>
          <w:p w14:paraId="71607D06" w14:textId="77777777" w:rsidR="00BD6571" w:rsidRDefault="00BD657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20" w:type="dxa"/>
            <w:vMerge/>
            <w:vAlign w:val="center"/>
          </w:tcPr>
          <w:p w14:paraId="7953AD43" w14:textId="77777777" w:rsidR="00BD6571" w:rsidRDefault="00BD657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85" w:type="dxa"/>
            <w:vMerge/>
            <w:vAlign w:val="center"/>
          </w:tcPr>
          <w:p w14:paraId="4B460578" w14:textId="77777777" w:rsidR="00BD6571" w:rsidRDefault="00BD657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vMerge/>
            <w:vAlign w:val="center"/>
          </w:tcPr>
          <w:p w14:paraId="606F9CE6" w14:textId="77777777" w:rsidR="00BD6571" w:rsidRDefault="00BD6571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518B5324" w14:textId="77777777" w:rsidR="00BD6571" w:rsidRDefault="00CD4F0D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优惠前</w:t>
            </w:r>
          </w:p>
        </w:tc>
        <w:tc>
          <w:tcPr>
            <w:tcW w:w="1765" w:type="dxa"/>
            <w:vAlign w:val="center"/>
          </w:tcPr>
          <w:p w14:paraId="78E38C2B" w14:textId="77777777" w:rsidR="00BD6571" w:rsidRDefault="00CD4F0D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优惠后</w:t>
            </w:r>
          </w:p>
        </w:tc>
      </w:tr>
      <w:tr w:rsidR="00BD6571" w14:paraId="614A2AAA" w14:textId="77777777">
        <w:trPr>
          <w:trHeight w:val="90"/>
          <w:jc w:val="center"/>
        </w:trPr>
        <w:tc>
          <w:tcPr>
            <w:tcW w:w="4571" w:type="dxa"/>
            <w:shd w:val="clear" w:color="auto" w:fill="auto"/>
            <w:vAlign w:val="center"/>
          </w:tcPr>
          <w:p w14:paraId="61018EB1" w14:textId="77777777" w:rsidR="00BD6571" w:rsidRDefault="00CD4F0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建信理财嘉鑫（稳利）固收类最低持有30天产品第35期</w:t>
            </w:r>
          </w:p>
        </w:tc>
        <w:tc>
          <w:tcPr>
            <w:tcW w:w="1920" w:type="dxa"/>
            <w:vAlign w:val="center"/>
          </w:tcPr>
          <w:p w14:paraId="050C43F0" w14:textId="77777777" w:rsidR="00BD6571" w:rsidRDefault="00CD4F0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Z7000726000157</w:t>
            </w:r>
          </w:p>
        </w:tc>
        <w:tc>
          <w:tcPr>
            <w:tcW w:w="1785" w:type="dxa"/>
            <w:vAlign w:val="center"/>
          </w:tcPr>
          <w:p w14:paraId="331C7A4E" w14:textId="77777777" w:rsidR="00BD6571" w:rsidRDefault="00CD4F0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2026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月5日</w:t>
            </w:r>
          </w:p>
        </w:tc>
        <w:tc>
          <w:tcPr>
            <w:tcW w:w="1920" w:type="dxa"/>
            <w:vAlign w:val="center"/>
          </w:tcPr>
          <w:p w14:paraId="52A8C0A4" w14:textId="77777777" w:rsidR="00BD6571" w:rsidRDefault="00CD4F0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2027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月5日</w:t>
            </w:r>
          </w:p>
        </w:tc>
        <w:tc>
          <w:tcPr>
            <w:tcW w:w="1755" w:type="dxa"/>
            <w:vAlign w:val="center"/>
          </w:tcPr>
          <w:p w14:paraId="2AECAAAC" w14:textId="77777777" w:rsidR="00BD6571" w:rsidRDefault="00CD4F0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0.20%</w:t>
            </w:r>
          </w:p>
        </w:tc>
        <w:tc>
          <w:tcPr>
            <w:tcW w:w="1765" w:type="dxa"/>
            <w:vAlign w:val="center"/>
          </w:tcPr>
          <w:p w14:paraId="107D8F40" w14:textId="77777777" w:rsidR="00BD6571" w:rsidRDefault="00CD4F0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0.01%</w:t>
            </w:r>
          </w:p>
        </w:tc>
      </w:tr>
    </w:tbl>
    <w:p w14:paraId="785F335F" w14:textId="77777777" w:rsidR="00BD6571" w:rsidRDefault="00CD4F0D">
      <w:pPr>
        <w:pStyle w:val="a4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自优惠结束日后，销售费率和管理费率恢复至原费率水平。</w:t>
      </w:r>
    </w:p>
    <w:p w14:paraId="49485491" w14:textId="77777777" w:rsidR="00BD6571" w:rsidRDefault="00CD4F0D">
      <w:pPr>
        <w:pStyle w:val="a4"/>
        <w:ind w:firstLine="420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lastRenderedPageBreak/>
        <w:t>本公告未提及事宜，按原产品说明书和风险揭示书的约定执行。</w:t>
      </w:r>
    </w:p>
    <w:p w14:paraId="57192C05" w14:textId="77777777" w:rsidR="00BD6571" w:rsidRDefault="00CD4F0D">
      <w:pPr>
        <w:pStyle w:val="a4"/>
        <w:snapToGrid w:val="0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特此公告。</w:t>
      </w:r>
    </w:p>
    <w:p w14:paraId="6CC573A4" w14:textId="77777777" w:rsidR="00BD6571" w:rsidRDefault="00CD4F0D">
      <w:pPr>
        <w:pStyle w:val="a4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3D1397BF" w14:textId="096D7A84" w:rsidR="00BD6571" w:rsidRDefault="00CD4F0D">
      <w:pPr>
        <w:pStyle w:val="a4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2026年3月</w:t>
      </w:r>
      <w:r w:rsidR="00623F64">
        <w:rPr>
          <w:rFonts w:asciiTheme="minorEastAsia" w:eastAsiaTheme="minorEastAsia" w:hAnsiTheme="minorEastAsia" w:cs="Arial"/>
          <w:color w:val="000000"/>
          <w:sz w:val="21"/>
          <w:szCs w:val="21"/>
        </w:rPr>
        <w:t>5</w:t>
      </w:r>
      <w:bookmarkStart w:id="0" w:name="_GoBack"/>
      <w:bookmarkEnd w:id="0"/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BD65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1879952"/>
    <w:multiLevelType w:val="singleLevel"/>
    <w:tmpl w:val="F187995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623F64"/>
    <w:rsid w:val="009E7D32"/>
    <w:rsid w:val="00BD6571"/>
    <w:rsid w:val="00CD4F0D"/>
    <w:rsid w:val="00D41374"/>
    <w:rsid w:val="01C866F9"/>
    <w:rsid w:val="02463876"/>
    <w:rsid w:val="03C249D5"/>
    <w:rsid w:val="04831DF5"/>
    <w:rsid w:val="04A732AF"/>
    <w:rsid w:val="063B1146"/>
    <w:rsid w:val="072968D9"/>
    <w:rsid w:val="07C74150"/>
    <w:rsid w:val="0B4320C5"/>
    <w:rsid w:val="0EE235F9"/>
    <w:rsid w:val="0EF33893"/>
    <w:rsid w:val="0F1757F6"/>
    <w:rsid w:val="10057D33"/>
    <w:rsid w:val="117466E5"/>
    <w:rsid w:val="12EA0F15"/>
    <w:rsid w:val="12F066A2"/>
    <w:rsid w:val="13A0778E"/>
    <w:rsid w:val="13D23914"/>
    <w:rsid w:val="14231504"/>
    <w:rsid w:val="146F4594"/>
    <w:rsid w:val="14AB2864"/>
    <w:rsid w:val="16292C6D"/>
    <w:rsid w:val="16B17642"/>
    <w:rsid w:val="16D0087B"/>
    <w:rsid w:val="16F5695F"/>
    <w:rsid w:val="18DF34D5"/>
    <w:rsid w:val="195A7F25"/>
    <w:rsid w:val="1CE407F6"/>
    <w:rsid w:val="1E703800"/>
    <w:rsid w:val="1ED41A95"/>
    <w:rsid w:val="1F240D25"/>
    <w:rsid w:val="21BF627D"/>
    <w:rsid w:val="22F8694F"/>
    <w:rsid w:val="23E822B6"/>
    <w:rsid w:val="24171AC2"/>
    <w:rsid w:val="242642DB"/>
    <w:rsid w:val="24853F16"/>
    <w:rsid w:val="24F44C86"/>
    <w:rsid w:val="252F258F"/>
    <w:rsid w:val="26810635"/>
    <w:rsid w:val="26C55EA9"/>
    <w:rsid w:val="27AD03A5"/>
    <w:rsid w:val="284F72AB"/>
    <w:rsid w:val="28ED0D31"/>
    <w:rsid w:val="298F1E12"/>
    <w:rsid w:val="2A6A4FF1"/>
    <w:rsid w:val="2B2960DD"/>
    <w:rsid w:val="2C7A1CCF"/>
    <w:rsid w:val="2F505AA6"/>
    <w:rsid w:val="32021299"/>
    <w:rsid w:val="32C41357"/>
    <w:rsid w:val="32D75DF9"/>
    <w:rsid w:val="3330216E"/>
    <w:rsid w:val="3535115B"/>
    <w:rsid w:val="35352A53"/>
    <w:rsid w:val="35A35F0C"/>
    <w:rsid w:val="35A66E91"/>
    <w:rsid w:val="35D36382"/>
    <w:rsid w:val="36E921AB"/>
    <w:rsid w:val="39203FFE"/>
    <w:rsid w:val="39BE045B"/>
    <w:rsid w:val="39F562C6"/>
    <w:rsid w:val="39FC4F68"/>
    <w:rsid w:val="3A4221B6"/>
    <w:rsid w:val="3AC72CFB"/>
    <w:rsid w:val="3BA8586D"/>
    <w:rsid w:val="3BDB2454"/>
    <w:rsid w:val="3C103F97"/>
    <w:rsid w:val="3C1C32B9"/>
    <w:rsid w:val="3D880301"/>
    <w:rsid w:val="3F4150D3"/>
    <w:rsid w:val="4067788A"/>
    <w:rsid w:val="40EC39E1"/>
    <w:rsid w:val="416937DF"/>
    <w:rsid w:val="42C46384"/>
    <w:rsid w:val="42F0172A"/>
    <w:rsid w:val="432937C0"/>
    <w:rsid w:val="44F4717C"/>
    <w:rsid w:val="45EE3F48"/>
    <w:rsid w:val="466A1313"/>
    <w:rsid w:val="47B75005"/>
    <w:rsid w:val="47BB52E5"/>
    <w:rsid w:val="49863B93"/>
    <w:rsid w:val="49E43B49"/>
    <w:rsid w:val="4A4C3DB8"/>
    <w:rsid w:val="4AD3291C"/>
    <w:rsid w:val="4B380F77"/>
    <w:rsid w:val="4C4F073F"/>
    <w:rsid w:val="4D0639CC"/>
    <w:rsid w:val="4D7D33AF"/>
    <w:rsid w:val="4DE93BA1"/>
    <w:rsid w:val="4F3A6B88"/>
    <w:rsid w:val="4F6222CB"/>
    <w:rsid w:val="508E21DE"/>
    <w:rsid w:val="516B0122"/>
    <w:rsid w:val="52866F14"/>
    <w:rsid w:val="53335E7F"/>
    <w:rsid w:val="543847B7"/>
    <w:rsid w:val="54CB2E50"/>
    <w:rsid w:val="5547000F"/>
    <w:rsid w:val="55A37D12"/>
    <w:rsid w:val="572F3796"/>
    <w:rsid w:val="58913FBE"/>
    <w:rsid w:val="59CB70B4"/>
    <w:rsid w:val="5AB158C3"/>
    <w:rsid w:val="5B03795E"/>
    <w:rsid w:val="5B846FD8"/>
    <w:rsid w:val="5B8B65BE"/>
    <w:rsid w:val="5D9F4227"/>
    <w:rsid w:val="5DD83C04"/>
    <w:rsid w:val="60213828"/>
    <w:rsid w:val="609108DC"/>
    <w:rsid w:val="6141071D"/>
    <w:rsid w:val="630E1F93"/>
    <w:rsid w:val="64733A58"/>
    <w:rsid w:val="649F2AD8"/>
    <w:rsid w:val="64FE3C72"/>
    <w:rsid w:val="652520C5"/>
    <w:rsid w:val="695732E1"/>
    <w:rsid w:val="69824AE2"/>
    <w:rsid w:val="6A385E52"/>
    <w:rsid w:val="6AA1457D"/>
    <w:rsid w:val="6BA96FAE"/>
    <w:rsid w:val="6CD97AB6"/>
    <w:rsid w:val="6DE568D8"/>
    <w:rsid w:val="6FD36103"/>
    <w:rsid w:val="70531ED5"/>
    <w:rsid w:val="70EF55D6"/>
    <w:rsid w:val="71814DB7"/>
    <w:rsid w:val="724D0D96"/>
    <w:rsid w:val="72920205"/>
    <w:rsid w:val="72FF663B"/>
    <w:rsid w:val="735A21CD"/>
    <w:rsid w:val="745325C0"/>
    <w:rsid w:val="747B30DE"/>
    <w:rsid w:val="75B02793"/>
    <w:rsid w:val="762C73B5"/>
    <w:rsid w:val="76571974"/>
    <w:rsid w:val="76FF56E8"/>
    <w:rsid w:val="77541DD9"/>
    <w:rsid w:val="777A0A13"/>
    <w:rsid w:val="789101DB"/>
    <w:rsid w:val="791E0625"/>
    <w:rsid w:val="7C0A200F"/>
    <w:rsid w:val="7C3073CD"/>
    <w:rsid w:val="7CFA4897"/>
    <w:rsid w:val="7D8E621E"/>
    <w:rsid w:val="7DB85F4F"/>
    <w:rsid w:val="7DC31D62"/>
    <w:rsid w:val="7E194CEF"/>
    <w:rsid w:val="7E3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934E2A"/>
  <w15:docId w15:val="{2F63325B-E3EE-42F4-AC58-E017798A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李琪</cp:lastModifiedBy>
  <cp:revision>4</cp:revision>
  <dcterms:created xsi:type="dcterms:W3CDTF">2024-11-11T01:06:00Z</dcterms:created>
  <dcterms:modified xsi:type="dcterms:W3CDTF">2026-03-05T05:35:00Z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