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建信理财嘉鑫（稳利）固收类按日开放式产品第68期管理费率优惠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  <w:bookmarkEnd w:id="0"/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cs="Arial"/>
          <w:color w:val="000000"/>
          <w:kern w:val="0"/>
          <w:sz w:val="21"/>
          <w:szCs w:val="21"/>
          <w:lang w:val="en-US" w:eastAsia="zh-CN" w:bidi="ar-SA"/>
        </w:rPr>
        <w:t>建信理财嘉鑫（稳利）固收类按日开放式产品第68期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21"/>
        <w:gridCol w:w="2023"/>
        <w:gridCol w:w="2076"/>
        <w:gridCol w:w="1771"/>
        <w:gridCol w:w="1794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460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121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2460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794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60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建信理财嘉鑫（稳利）固收类按日开放式产品第68期</w:t>
            </w:r>
          </w:p>
        </w:tc>
        <w:tc>
          <w:tcPr>
            <w:tcW w:w="2121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Z7000726000394</w:t>
            </w:r>
          </w:p>
        </w:tc>
        <w:tc>
          <w:tcPr>
            <w:tcW w:w="20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771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794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center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22F8694F"/>
    <w:rsid w:val="2A8C7D5D"/>
    <w:rsid w:val="2C0E7F56"/>
    <w:rsid w:val="33305A69"/>
    <w:rsid w:val="394D2B5B"/>
    <w:rsid w:val="3ABF48DF"/>
    <w:rsid w:val="3E8C3E12"/>
    <w:rsid w:val="4C4F20AE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2026-03-06T00:59:13Z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34EA9324AF014CEE98F20CA35DEFD161_13</vt:lpwstr>
  </property>
</Properties>
</file>