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B43F7" w14:textId="77777777" w:rsidR="00E4075A" w:rsidRDefault="00146582" w:rsidP="00146582">
      <w:pPr>
        <w:spacing w:line="560" w:lineRule="exact"/>
        <w:jc w:val="center"/>
        <w:rPr>
          <w:rFonts w:ascii="宋体" w:eastAsia="宋体" w:hAnsi="宋体"/>
          <w:szCs w:val="21"/>
        </w:rPr>
      </w:pPr>
      <w:r w:rsidRPr="00146582">
        <w:rPr>
          <w:rFonts w:ascii="宋体" w:eastAsia="宋体" w:hAnsi="宋体" w:hint="eastAsia"/>
          <w:szCs w:val="21"/>
        </w:rPr>
        <w:t>关于建信理财嘉鑫（稳利）法人版固收类按日开放式产品第</w:t>
      </w:r>
      <w:r w:rsidRPr="00146582">
        <w:rPr>
          <w:rFonts w:ascii="宋体" w:eastAsia="宋体" w:hAnsi="宋体"/>
          <w:szCs w:val="21"/>
        </w:rPr>
        <w:t>14期</w:t>
      </w:r>
    </w:p>
    <w:p w14:paraId="7717F560" w14:textId="14EEC72A" w:rsidR="00D35189" w:rsidRPr="00146582" w:rsidRDefault="00146582" w:rsidP="00146582">
      <w:pPr>
        <w:spacing w:line="560" w:lineRule="exact"/>
        <w:jc w:val="center"/>
        <w:rPr>
          <w:rFonts w:ascii="宋体" w:eastAsia="宋体" w:hAnsi="宋体"/>
          <w:szCs w:val="21"/>
        </w:rPr>
      </w:pPr>
      <w:r w:rsidRPr="00146582">
        <w:rPr>
          <w:rFonts w:ascii="宋体" w:eastAsia="宋体" w:hAnsi="宋体" w:hint="eastAsia"/>
          <w:szCs w:val="21"/>
        </w:rPr>
        <w:t>结束管理费费率优惠的公告</w:t>
      </w:r>
    </w:p>
    <w:p w14:paraId="6D2D686C" w14:textId="77777777" w:rsidR="00146582" w:rsidRPr="00146582" w:rsidRDefault="00146582" w:rsidP="00146582">
      <w:pPr>
        <w:spacing w:line="560" w:lineRule="exact"/>
        <w:rPr>
          <w:rFonts w:ascii="宋体" w:eastAsia="宋体" w:hAnsi="宋体"/>
          <w:szCs w:val="21"/>
        </w:rPr>
      </w:pPr>
    </w:p>
    <w:p w14:paraId="020BDD84" w14:textId="77777777" w:rsidR="00146582" w:rsidRDefault="00146582" w:rsidP="00146582">
      <w:pPr>
        <w:spacing w:line="560" w:lineRule="exact"/>
        <w:rPr>
          <w:rFonts w:ascii="宋体" w:eastAsia="宋体" w:hAnsi="宋体"/>
          <w:szCs w:val="21"/>
        </w:rPr>
      </w:pPr>
      <w:r>
        <w:rPr>
          <w:rFonts w:ascii="宋体" w:eastAsia="宋体" w:hAnsi="宋体" w:hint="eastAsia"/>
          <w:szCs w:val="21"/>
        </w:rPr>
        <w:t>尊敬的客户：</w:t>
      </w:r>
    </w:p>
    <w:p w14:paraId="1C3DC22F" w14:textId="7F9CFA17" w:rsidR="00146582" w:rsidRDefault="00146582" w:rsidP="009D61A4">
      <w:pPr>
        <w:spacing w:line="560" w:lineRule="exact"/>
        <w:ind w:firstLine="420"/>
        <w:rPr>
          <w:rFonts w:ascii="宋体" w:eastAsia="宋体" w:hAnsi="宋体"/>
          <w:szCs w:val="21"/>
        </w:rPr>
      </w:pPr>
      <w:r w:rsidRPr="00146582">
        <w:rPr>
          <w:rFonts w:ascii="宋体" w:eastAsia="宋体" w:hAnsi="宋体" w:hint="eastAsia"/>
          <w:szCs w:val="21"/>
        </w:rPr>
        <w:t>建信理财嘉鑫（稳利）法人版固收类按日开放式产品第</w:t>
      </w:r>
      <w:r w:rsidRPr="00146582">
        <w:rPr>
          <w:rFonts w:ascii="宋体" w:eastAsia="宋体" w:hAnsi="宋体"/>
          <w:szCs w:val="21"/>
        </w:rPr>
        <w:t>14期</w:t>
      </w:r>
      <w:r>
        <w:rPr>
          <w:rFonts w:ascii="宋体" w:eastAsia="宋体" w:hAnsi="宋体" w:hint="eastAsia"/>
          <w:szCs w:val="21"/>
        </w:rPr>
        <w:t>（</w:t>
      </w:r>
      <w:r w:rsidRPr="00146582">
        <w:rPr>
          <w:rFonts w:ascii="宋体" w:eastAsia="宋体" w:hAnsi="宋体" w:hint="eastAsia"/>
          <w:szCs w:val="21"/>
        </w:rPr>
        <w:t>全国银行业理财信息登记系统编号</w:t>
      </w:r>
      <w:r>
        <w:rPr>
          <w:rFonts w:ascii="宋体" w:eastAsia="宋体" w:hAnsi="宋体" w:hint="eastAsia"/>
          <w:szCs w:val="21"/>
        </w:rPr>
        <w:t>：</w:t>
      </w:r>
      <w:r w:rsidRPr="00146582">
        <w:rPr>
          <w:rFonts w:ascii="宋体" w:eastAsia="宋体" w:hAnsi="宋体"/>
          <w:szCs w:val="21"/>
        </w:rPr>
        <w:t>Z7000724000979</w:t>
      </w:r>
      <w:r>
        <w:rPr>
          <w:rFonts w:ascii="宋体" w:eastAsia="宋体" w:hAnsi="宋体" w:hint="eastAsia"/>
          <w:szCs w:val="21"/>
        </w:rPr>
        <w:t>）拟调整</w:t>
      </w:r>
      <w:r>
        <w:rPr>
          <w:rFonts w:ascii="宋体" w:eastAsia="宋体" w:hAnsi="宋体"/>
          <w:szCs w:val="21"/>
        </w:rPr>
        <w:t>2026</w:t>
      </w:r>
      <w:r>
        <w:rPr>
          <w:rFonts w:ascii="宋体" w:eastAsia="宋体" w:hAnsi="宋体" w:hint="eastAsia"/>
          <w:szCs w:val="21"/>
        </w:rPr>
        <w:t>年2月3日《</w:t>
      </w:r>
      <w:r w:rsidRPr="00146582">
        <w:rPr>
          <w:rFonts w:ascii="宋体" w:eastAsia="宋体" w:hAnsi="宋体" w:hint="eastAsia"/>
          <w:szCs w:val="21"/>
        </w:rPr>
        <w:t>关于建信理财嘉鑫（稳利）法人版固收类按日开放式产品第</w:t>
      </w:r>
      <w:r w:rsidRPr="00146582">
        <w:rPr>
          <w:rFonts w:ascii="宋体" w:eastAsia="宋体" w:hAnsi="宋体"/>
          <w:szCs w:val="21"/>
        </w:rPr>
        <w:t>14期管理费率优惠的公告-JXJXARGS</w:t>
      </w:r>
      <w:r w:rsidRPr="00A23C80">
        <w:rPr>
          <w:rFonts w:ascii="宋体" w:eastAsia="宋体" w:hAnsi="宋体"/>
          <w:szCs w:val="21"/>
        </w:rPr>
        <w:t>241023014</w:t>
      </w:r>
      <w:r w:rsidRPr="00A23C80">
        <w:rPr>
          <w:rFonts w:ascii="宋体" w:eastAsia="宋体" w:hAnsi="宋体" w:hint="eastAsia"/>
          <w:szCs w:val="21"/>
        </w:rPr>
        <w:t>》（以下简称“原公告”）中的优惠结束日，将优惠结束日由</w:t>
      </w:r>
      <w:r w:rsidRPr="00A23C80">
        <w:rPr>
          <w:rFonts w:ascii="宋体" w:eastAsia="宋体" w:hAnsi="宋体"/>
          <w:szCs w:val="21"/>
        </w:rPr>
        <w:t>2026年12月31日</w:t>
      </w:r>
      <w:r w:rsidRPr="00A23C80">
        <w:rPr>
          <w:rFonts w:ascii="宋体" w:eastAsia="宋体" w:hAnsi="宋体" w:hint="eastAsia"/>
          <w:szCs w:val="21"/>
        </w:rPr>
        <w:t>调整为2</w:t>
      </w:r>
      <w:bookmarkStart w:id="0" w:name="_GoBack"/>
      <w:bookmarkEnd w:id="0"/>
      <w:r w:rsidRPr="00A23C80">
        <w:rPr>
          <w:rFonts w:ascii="宋体" w:eastAsia="宋体" w:hAnsi="宋体"/>
          <w:szCs w:val="21"/>
        </w:rPr>
        <w:t>026</w:t>
      </w:r>
      <w:r w:rsidRPr="00A23C80">
        <w:rPr>
          <w:rFonts w:ascii="宋体" w:eastAsia="宋体" w:hAnsi="宋体" w:hint="eastAsia"/>
          <w:szCs w:val="21"/>
        </w:rPr>
        <w:t>年</w:t>
      </w:r>
      <w:r w:rsidR="009D61A4" w:rsidRPr="00A23C80">
        <w:rPr>
          <w:rFonts w:ascii="宋体" w:eastAsia="宋体" w:hAnsi="宋体"/>
          <w:szCs w:val="21"/>
        </w:rPr>
        <w:t>4</w:t>
      </w:r>
      <w:r w:rsidRPr="00A23C80">
        <w:rPr>
          <w:rFonts w:ascii="宋体" w:eastAsia="宋体" w:hAnsi="宋体" w:hint="eastAsia"/>
          <w:szCs w:val="21"/>
        </w:rPr>
        <w:t>月</w:t>
      </w:r>
      <w:r w:rsidR="00E4075A">
        <w:rPr>
          <w:rFonts w:ascii="宋体" w:eastAsia="宋体" w:hAnsi="宋体"/>
          <w:szCs w:val="21"/>
        </w:rPr>
        <w:t>9</w:t>
      </w:r>
      <w:r w:rsidRPr="00A23C80">
        <w:rPr>
          <w:rFonts w:ascii="宋体" w:eastAsia="宋体" w:hAnsi="宋体" w:hint="eastAsia"/>
          <w:szCs w:val="21"/>
        </w:rPr>
        <w:t>日，</w:t>
      </w:r>
      <w:r w:rsidR="009D61A4" w:rsidRPr="00A23C80">
        <w:rPr>
          <w:rFonts w:ascii="宋体" w:eastAsia="宋体" w:hAnsi="宋体" w:hint="eastAsia"/>
          <w:szCs w:val="21"/>
        </w:rPr>
        <w:t>即2</w:t>
      </w:r>
      <w:r w:rsidR="009D61A4" w:rsidRPr="00A23C80">
        <w:rPr>
          <w:rFonts w:ascii="宋体" w:eastAsia="宋体" w:hAnsi="宋体"/>
          <w:szCs w:val="21"/>
        </w:rPr>
        <w:t>026</w:t>
      </w:r>
      <w:r w:rsidR="009D61A4" w:rsidRPr="00A23C80">
        <w:rPr>
          <w:rFonts w:ascii="宋体" w:eastAsia="宋体" w:hAnsi="宋体" w:hint="eastAsia"/>
          <w:szCs w:val="21"/>
        </w:rPr>
        <w:t>年</w:t>
      </w:r>
      <w:r w:rsidR="009D61A4" w:rsidRPr="00A23C80">
        <w:rPr>
          <w:rFonts w:ascii="宋体" w:eastAsia="宋体" w:hAnsi="宋体"/>
          <w:szCs w:val="21"/>
        </w:rPr>
        <w:t>4</w:t>
      </w:r>
      <w:r w:rsidR="009D61A4" w:rsidRPr="00A23C80">
        <w:rPr>
          <w:rFonts w:ascii="宋体" w:eastAsia="宋体" w:hAnsi="宋体" w:hint="eastAsia"/>
          <w:szCs w:val="21"/>
        </w:rPr>
        <w:t>月</w:t>
      </w:r>
      <w:r w:rsidR="00132676">
        <w:rPr>
          <w:rFonts w:ascii="宋体" w:eastAsia="宋体" w:hAnsi="宋体"/>
          <w:szCs w:val="21"/>
        </w:rPr>
        <w:t>9</w:t>
      </w:r>
      <w:r w:rsidR="009D61A4" w:rsidRPr="00A23C80">
        <w:rPr>
          <w:rFonts w:ascii="宋体" w:eastAsia="宋体" w:hAnsi="宋体" w:hint="eastAsia"/>
          <w:szCs w:val="21"/>
        </w:rPr>
        <w:t>日（含）结束原公告中的管理费阶段性优惠，于次日即2</w:t>
      </w:r>
      <w:r w:rsidR="009D61A4" w:rsidRPr="00A23C80">
        <w:rPr>
          <w:rFonts w:ascii="宋体" w:eastAsia="宋体" w:hAnsi="宋体"/>
          <w:szCs w:val="21"/>
        </w:rPr>
        <w:t>026</w:t>
      </w:r>
      <w:r w:rsidR="009D61A4" w:rsidRPr="00A23C80">
        <w:rPr>
          <w:rFonts w:ascii="宋体" w:eastAsia="宋体" w:hAnsi="宋体" w:hint="eastAsia"/>
          <w:szCs w:val="21"/>
        </w:rPr>
        <w:t>年4月</w:t>
      </w:r>
      <w:r w:rsidR="00132676">
        <w:rPr>
          <w:rFonts w:ascii="宋体" w:eastAsia="宋体" w:hAnsi="宋体"/>
          <w:szCs w:val="21"/>
        </w:rPr>
        <w:t>10</w:t>
      </w:r>
      <w:r w:rsidR="009D61A4" w:rsidRPr="00A23C80">
        <w:rPr>
          <w:rFonts w:ascii="宋体" w:eastAsia="宋体" w:hAnsi="宋体" w:hint="eastAsia"/>
          <w:szCs w:val="21"/>
        </w:rPr>
        <w:t>日（含）起</w:t>
      </w:r>
      <w:r w:rsidR="009D61A4" w:rsidRPr="00A23C80">
        <w:rPr>
          <w:rFonts w:ascii="宋体" w:eastAsia="宋体" w:hAnsi="宋体" w:hint="eastAsia"/>
          <w:b/>
          <w:szCs w:val="21"/>
        </w:rPr>
        <w:t>恢复管理费率为原费率水平即0</w:t>
      </w:r>
      <w:r w:rsidR="009D61A4" w:rsidRPr="00A23C80">
        <w:rPr>
          <w:rFonts w:ascii="宋体" w:eastAsia="宋体" w:hAnsi="宋体"/>
          <w:b/>
          <w:szCs w:val="21"/>
        </w:rPr>
        <w:t>.2</w:t>
      </w:r>
      <w:r w:rsidR="009D61A4" w:rsidRPr="00A23C80">
        <w:rPr>
          <w:rFonts w:ascii="宋体" w:eastAsia="宋体" w:hAnsi="宋体" w:hint="eastAsia"/>
          <w:b/>
          <w:szCs w:val="21"/>
        </w:rPr>
        <w:t>%年费率</w:t>
      </w:r>
      <w:r w:rsidR="009D61A4" w:rsidRPr="00A23C80">
        <w:rPr>
          <w:rFonts w:ascii="宋体" w:eastAsia="宋体" w:hAnsi="宋体" w:hint="eastAsia"/>
          <w:szCs w:val="21"/>
        </w:rPr>
        <w:t>，具体调整如下：</w:t>
      </w:r>
    </w:p>
    <w:p w14:paraId="084F4585" w14:textId="77777777" w:rsidR="009D61A4" w:rsidRDefault="009D61A4" w:rsidP="009D61A4">
      <w:pPr>
        <w:spacing w:line="560" w:lineRule="exact"/>
        <w:ind w:firstLine="420"/>
        <w:rPr>
          <w:rFonts w:ascii="宋体" w:eastAsia="宋体" w:hAnsi="宋体"/>
          <w:szCs w:val="21"/>
        </w:rPr>
      </w:pPr>
      <w:r>
        <w:rPr>
          <w:rFonts w:ascii="宋体" w:eastAsia="宋体" w:hAnsi="宋体" w:hint="eastAsia"/>
          <w:szCs w:val="21"/>
        </w:rPr>
        <w:t>调整前：</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0"/>
        <w:gridCol w:w="1842"/>
        <w:gridCol w:w="1702"/>
        <w:gridCol w:w="1702"/>
        <w:gridCol w:w="920"/>
      </w:tblGrid>
      <w:tr w:rsidR="002B7088" w:rsidRPr="002B7088" w14:paraId="166B3504" w14:textId="77777777" w:rsidTr="002B7088">
        <w:trPr>
          <w:trHeight w:val="895"/>
          <w:tblHeader/>
          <w:jc w:val="center"/>
        </w:trPr>
        <w:tc>
          <w:tcPr>
            <w:tcW w:w="1275" w:type="pct"/>
            <w:vAlign w:val="center"/>
          </w:tcPr>
          <w:p w14:paraId="642AAB86" w14:textId="77777777" w:rsidR="009D61A4" w:rsidRPr="009D61A4" w:rsidRDefault="009D61A4" w:rsidP="002B7088">
            <w:pPr>
              <w:widowControl/>
              <w:adjustRightInd w:val="0"/>
              <w:snapToGrid w:val="0"/>
              <w:jc w:val="center"/>
              <w:textAlignment w:val="center"/>
              <w:rPr>
                <w:rFonts w:ascii="宋体" w:eastAsia="宋体" w:hAnsi="宋体" w:cs="宋体"/>
                <w:color w:val="000000"/>
                <w:kern w:val="0"/>
                <w:sz w:val="18"/>
                <w:szCs w:val="18"/>
                <w:lang w:bidi="ar"/>
              </w:rPr>
            </w:pPr>
            <w:r w:rsidRPr="009D61A4">
              <w:rPr>
                <w:rFonts w:ascii="宋体" w:eastAsia="宋体" w:hAnsi="宋体" w:cs="宋体" w:hint="eastAsia"/>
                <w:b/>
                <w:bCs/>
                <w:color w:val="000000"/>
                <w:kern w:val="0"/>
                <w:sz w:val="18"/>
                <w:szCs w:val="18"/>
                <w:lang w:bidi="ar"/>
              </w:rPr>
              <w:t>产品名称</w:t>
            </w:r>
          </w:p>
        </w:tc>
        <w:tc>
          <w:tcPr>
            <w:tcW w:w="1113" w:type="pct"/>
            <w:vAlign w:val="center"/>
          </w:tcPr>
          <w:p w14:paraId="540313F6" w14:textId="77777777" w:rsidR="009D61A4" w:rsidRPr="009D61A4" w:rsidRDefault="009D61A4" w:rsidP="002B7088">
            <w:pPr>
              <w:widowControl/>
              <w:adjustRightInd w:val="0"/>
              <w:snapToGrid w:val="0"/>
              <w:jc w:val="center"/>
              <w:textAlignment w:val="center"/>
              <w:rPr>
                <w:rFonts w:ascii="宋体" w:eastAsia="宋体" w:hAnsi="宋体" w:cs="宋体"/>
                <w:color w:val="000000"/>
                <w:kern w:val="0"/>
                <w:sz w:val="18"/>
                <w:szCs w:val="18"/>
                <w:lang w:bidi="ar"/>
              </w:rPr>
            </w:pPr>
            <w:r w:rsidRPr="002B7088">
              <w:rPr>
                <w:rFonts w:ascii="宋体" w:eastAsia="宋体" w:hAnsi="宋体" w:cs="Arial" w:hint="eastAsia"/>
                <w:b/>
                <w:bCs/>
                <w:color w:val="000000"/>
                <w:sz w:val="18"/>
                <w:szCs w:val="18"/>
              </w:rPr>
              <w:t>全国银行业理财信息登记系统编号</w:t>
            </w:r>
          </w:p>
        </w:tc>
        <w:tc>
          <w:tcPr>
            <w:tcW w:w="1028" w:type="pct"/>
            <w:vAlign w:val="center"/>
          </w:tcPr>
          <w:p w14:paraId="1521ADDF" w14:textId="77777777" w:rsidR="009D61A4" w:rsidRPr="009D61A4" w:rsidRDefault="009D61A4" w:rsidP="002B7088">
            <w:pPr>
              <w:widowControl/>
              <w:adjustRightInd w:val="0"/>
              <w:snapToGrid w:val="0"/>
              <w:spacing w:before="100" w:beforeAutospacing="1" w:after="100" w:afterAutospacing="1"/>
              <w:jc w:val="center"/>
              <w:rPr>
                <w:rFonts w:ascii="宋体" w:eastAsia="宋体" w:hAnsi="宋体" w:cs="Arial"/>
                <w:color w:val="666666"/>
                <w:kern w:val="0"/>
                <w:sz w:val="18"/>
                <w:szCs w:val="18"/>
              </w:rPr>
            </w:pPr>
            <w:r w:rsidRPr="002B7088">
              <w:rPr>
                <w:rFonts w:ascii="宋体" w:eastAsia="宋体" w:hAnsi="宋体" w:cs="Arial" w:hint="eastAsia"/>
                <w:b/>
                <w:bCs/>
                <w:color w:val="000000"/>
                <w:kern w:val="0"/>
                <w:sz w:val="18"/>
                <w:szCs w:val="18"/>
              </w:rPr>
              <w:t>优惠起始日（含）</w:t>
            </w:r>
          </w:p>
        </w:tc>
        <w:tc>
          <w:tcPr>
            <w:tcW w:w="1028" w:type="pct"/>
            <w:vAlign w:val="center"/>
          </w:tcPr>
          <w:p w14:paraId="4817EDE5" w14:textId="77777777" w:rsidR="009D61A4" w:rsidRPr="009D61A4" w:rsidRDefault="009D61A4" w:rsidP="002B7088">
            <w:pPr>
              <w:widowControl/>
              <w:adjustRightInd w:val="0"/>
              <w:snapToGrid w:val="0"/>
              <w:spacing w:before="100" w:beforeAutospacing="1" w:after="100" w:afterAutospacing="1"/>
              <w:jc w:val="center"/>
              <w:rPr>
                <w:rFonts w:ascii="宋体" w:eastAsia="宋体" w:hAnsi="宋体" w:cs="Arial"/>
                <w:color w:val="666666"/>
                <w:kern w:val="0"/>
                <w:sz w:val="18"/>
                <w:szCs w:val="18"/>
              </w:rPr>
            </w:pPr>
            <w:r w:rsidRPr="002B7088">
              <w:rPr>
                <w:rFonts w:ascii="宋体" w:eastAsia="宋体" w:hAnsi="宋体" w:cs="Arial" w:hint="eastAsia"/>
                <w:b/>
                <w:bCs/>
                <w:color w:val="000000"/>
                <w:kern w:val="0"/>
                <w:sz w:val="18"/>
                <w:szCs w:val="18"/>
              </w:rPr>
              <w:t>优惠结束日（含）</w:t>
            </w:r>
          </w:p>
        </w:tc>
        <w:tc>
          <w:tcPr>
            <w:tcW w:w="556" w:type="pct"/>
            <w:vAlign w:val="center"/>
          </w:tcPr>
          <w:p w14:paraId="590E58A2" w14:textId="77777777" w:rsidR="002B7088" w:rsidRPr="002B7088" w:rsidRDefault="009D61A4" w:rsidP="002B7088">
            <w:pPr>
              <w:widowControl/>
              <w:adjustRightInd w:val="0"/>
              <w:snapToGrid w:val="0"/>
              <w:spacing w:before="100" w:beforeAutospacing="1" w:after="100" w:afterAutospacing="1"/>
              <w:jc w:val="center"/>
              <w:rPr>
                <w:rFonts w:ascii="宋体" w:eastAsia="宋体" w:hAnsi="宋体" w:cs="Arial"/>
                <w:b/>
                <w:bCs/>
                <w:color w:val="000000"/>
                <w:kern w:val="0"/>
                <w:sz w:val="18"/>
                <w:szCs w:val="18"/>
              </w:rPr>
            </w:pPr>
            <w:r w:rsidRPr="002B7088">
              <w:rPr>
                <w:rFonts w:ascii="宋体" w:eastAsia="宋体" w:hAnsi="宋体" w:cs="Arial" w:hint="eastAsia"/>
                <w:b/>
                <w:bCs/>
                <w:color w:val="000000"/>
                <w:kern w:val="0"/>
                <w:sz w:val="18"/>
                <w:szCs w:val="18"/>
              </w:rPr>
              <w:t>优惠后</w:t>
            </w:r>
            <w:r w:rsidR="002B7088">
              <w:rPr>
                <w:rFonts w:ascii="宋体" w:eastAsia="宋体" w:hAnsi="宋体" w:cs="Arial" w:hint="eastAsia"/>
                <w:b/>
                <w:bCs/>
                <w:color w:val="000000"/>
                <w:kern w:val="0"/>
                <w:sz w:val="18"/>
                <w:szCs w:val="18"/>
              </w:rPr>
              <w:t>（年费率）</w:t>
            </w:r>
          </w:p>
        </w:tc>
      </w:tr>
      <w:tr w:rsidR="002B7088" w:rsidRPr="009D61A4" w14:paraId="7CF3DBC8" w14:textId="77777777" w:rsidTr="002B7088">
        <w:trPr>
          <w:trHeight w:val="945"/>
          <w:jc w:val="center"/>
        </w:trPr>
        <w:tc>
          <w:tcPr>
            <w:tcW w:w="1275" w:type="pct"/>
            <w:vAlign w:val="center"/>
          </w:tcPr>
          <w:p w14:paraId="29DD9F17" w14:textId="77777777" w:rsidR="009D61A4" w:rsidRPr="009D61A4" w:rsidRDefault="009D61A4" w:rsidP="009D61A4">
            <w:pPr>
              <w:widowControl/>
              <w:adjustRightInd w:val="0"/>
              <w:snapToGrid w:val="0"/>
              <w:jc w:val="center"/>
              <w:rPr>
                <w:rFonts w:ascii="宋体" w:eastAsia="宋体" w:hAnsi="宋体" w:cs="Arial"/>
                <w:color w:val="000000"/>
                <w:kern w:val="0"/>
                <w:sz w:val="18"/>
                <w:szCs w:val="18"/>
              </w:rPr>
            </w:pPr>
            <w:r w:rsidRPr="009D61A4">
              <w:rPr>
                <w:rFonts w:ascii="宋体" w:eastAsia="宋体" w:hAnsi="宋体" w:cs="Arial" w:hint="eastAsia"/>
                <w:color w:val="000000"/>
                <w:kern w:val="0"/>
                <w:sz w:val="18"/>
                <w:szCs w:val="18"/>
              </w:rPr>
              <w:t>建信理财嘉鑫（稳利）法人版固收类按日开放式产品第14期</w:t>
            </w:r>
          </w:p>
        </w:tc>
        <w:tc>
          <w:tcPr>
            <w:tcW w:w="1113" w:type="pct"/>
            <w:vAlign w:val="center"/>
          </w:tcPr>
          <w:p w14:paraId="362CF785" w14:textId="77777777" w:rsidR="009D61A4" w:rsidRPr="009D61A4" w:rsidRDefault="009D61A4" w:rsidP="009D61A4">
            <w:pPr>
              <w:adjustRightInd w:val="0"/>
              <w:snapToGrid w:val="0"/>
              <w:jc w:val="center"/>
              <w:rPr>
                <w:rFonts w:ascii="宋体" w:eastAsia="宋体" w:hAnsi="宋体" w:cs="宋体"/>
                <w:sz w:val="18"/>
                <w:szCs w:val="18"/>
              </w:rPr>
            </w:pPr>
            <w:r w:rsidRPr="009D61A4">
              <w:rPr>
                <w:rFonts w:ascii="宋体" w:eastAsia="宋体" w:hAnsi="宋体" w:cs="宋体" w:hint="eastAsia"/>
                <w:sz w:val="18"/>
                <w:szCs w:val="18"/>
              </w:rPr>
              <w:t>Z7000724000979</w:t>
            </w:r>
          </w:p>
        </w:tc>
        <w:tc>
          <w:tcPr>
            <w:tcW w:w="1028" w:type="pct"/>
            <w:vAlign w:val="center"/>
          </w:tcPr>
          <w:p w14:paraId="76206BB3" w14:textId="77777777" w:rsidR="009D61A4" w:rsidRPr="009D61A4" w:rsidRDefault="009D61A4" w:rsidP="009D61A4">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2026年2月5日</w:t>
            </w:r>
          </w:p>
        </w:tc>
        <w:tc>
          <w:tcPr>
            <w:tcW w:w="1028" w:type="pct"/>
            <w:vAlign w:val="center"/>
          </w:tcPr>
          <w:p w14:paraId="54D0AFAE" w14:textId="77777777" w:rsidR="009D61A4" w:rsidRPr="009D61A4" w:rsidRDefault="009D61A4" w:rsidP="009D61A4">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2026年12月31日</w:t>
            </w:r>
          </w:p>
        </w:tc>
        <w:tc>
          <w:tcPr>
            <w:tcW w:w="556" w:type="pct"/>
            <w:vAlign w:val="center"/>
          </w:tcPr>
          <w:p w14:paraId="64F09793" w14:textId="77777777" w:rsidR="009D61A4" w:rsidRPr="009D61A4" w:rsidRDefault="009D61A4" w:rsidP="009D61A4">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0.01%</w:t>
            </w:r>
          </w:p>
        </w:tc>
      </w:tr>
    </w:tbl>
    <w:p w14:paraId="324391C0" w14:textId="77777777" w:rsidR="009D61A4" w:rsidRDefault="009D61A4" w:rsidP="009D61A4">
      <w:pPr>
        <w:spacing w:line="560" w:lineRule="exact"/>
        <w:ind w:firstLine="420"/>
        <w:rPr>
          <w:rFonts w:ascii="宋体" w:eastAsia="宋体" w:hAnsi="宋体"/>
          <w:szCs w:val="21"/>
        </w:rPr>
      </w:pPr>
      <w:r>
        <w:rPr>
          <w:rFonts w:ascii="宋体" w:eastAsia="宋体" w:hAnsi="宋体" w:hint="eastAsia"/>
          <w:szCs w:val="21"/>
        </w:rPr>
        <w:t>调整后：</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0"/>
        <w:gridCol w:w="1842"/>
        <w:gridCol w:w="1702"/>
        <w:gridCol w:w="1702"/>
        <w:gridCol w:w="920"/>
      </w:tblGrid>
      <w:tr w:rsidR="002B7088" w:rsidRPr="002B7088" w14:paraId="17336407" w14:textId="77777777" w:rsidTr="00761653">
        <w:trPr>
          <w:trHeight w:val="895"/>
          <w:tblHeader/>
          <w:jc w:val="center"/>
        </w:trPr>
        <w:tc>
          <w:tcPr>
            <w:tcW w:w="1275" w:type="pct"/>
            <w:vAlign w:val="center"/>
          </w:tcPr>
          <w:p w14:paraId="653B4398" w14:textId="77777777" w:rsidR="002B7088" w:rsidRPr="009D61A4" w:rsidRDefault="002B7088" w:rsidP="00761653">
            <w:pPr>
              <w:widowControl/>
              <w:adjustRightInd w:val="0"/>
              <w:snapToGrid w:val="0"/>
              <w:jc w:val="center"/>
              <w:textAlignment w:val="center"/>
              <w:rPr>
                <w:rFonts w:ascii="宋体" w:eastAsia="宋体" w:hAnsi="宋体" w:cs="宋体"/>
                <w:color w:val="000000"/>
                <w:kern w:val="0"/>
                <w:sz w:val="18"/>
                <w:szCs w:val="18"/>
                <w:lang w:bidi="ar"/>
              </w:rPr>
            </w:pPr>
            <w:r w:rsidRPr="009D61A4">
              <w:rPr>
                <w:rFonts w:ascii="宋体" w:eastAsia="宋体" w:hAnsi="宋体" w:cs="宋体" w:hint="eastAsia"/>
                <w:b/>
                <w:bCs/>
                <w:color w:val="000000"/>
                <w:kern w:val="0"/>
                <w:sz w:val="18"/>
                <w:szCs w:val="18"/>
                <w:lang w:bidi="ar"/>
              </w:rPr>
              <w:t>产品名称</w:t>
            </w:r>
          </w:p>
        </w:tc>
        <w:tc>
          <w:tcPr>
            <w:tcW w:w="1113" w:type="pct"/>
            <w:vAlign w:val="center"/>
          </w:tcPr>
          <w:p w14:paraId="2D9D1E0C" w14:textId="77777777" w:rsidR="002B7088" w:rsidRPr="009D61A4" w:rsidRDefault="002B7088" w:rsidP="00761653">
            <w:pPr>
              <w:widowControl/>
              <w:adjustRightInd w:val="0"/>
              <w:snapToGrid w:val="0"/>
              <w:jc w:val="center"/>
              <w:textAlignment w:val="center"/>
              <w:rPr>
                <w:rFonts w:ascii="宋体" w:eastAsia="宋体" w:hAnsi="宋体" w:cs="宋体"/>
                <w:color w:val="000000"/>
                <w:kern w:val="0"/>
                <w:sz w:val="18"/>
                <w:szCs w:val="18"/>
                <w:lang w:bidi="ar"/>
              </w:rPr>
            </w:pPr>
            <w:r w:rsidRPr="002B7088">
              <w:rPr>
                <w:rFonts w:ascii="宋体" w:eastAsia="宋体" w:hAnsi="宋体" w:cs="Arial" w:hint="eastAsia"/>
                <w:b/>
                <w:bCs/>
                <w:color w:val="000000"/>
                <w:sz w:val="18"/>
                <w:szCs w:val="18"/>
              </w:rPr>
              <w:t>全国银行业理财信息登记系统编号</w:t>
            </w:r>
          </w:p>
        </w:tc>
        <w:tc>
          <w:tcPr>
            <w:tcW w:w="1028" w:type="pct"/>
            <w:vAlign w:val="center"/>
          </w:tcPr>
          <w:p w14:paraId="7F96878D" w14:textId="77777777" w:rsidR="002B7088" w:rsidRPr="009D61A4" w:rsidRDefault="002B7088" w:rsidP="00761653">
            <w:pPr>
              <w:widowControl/>
              <w:adjustRightInd w:val="0"/>
              <w:snapToGrid w:val="0"/>
              <w:spacing w:before="100" w:beforeAutospacing="1" w:after="100" w:afterAutospacing="1"/>
              <w:jc w:val="center"/>
              <w:rPr>
                <w:rFonts w:ascii="宋体" w:eastAsia="宋体" w:hAnsi="宋体" w:cs="Arial"/>
                <w:color w:val="666666"/>
                <w:kern w:val="0"/>
                <w:sz w:val="18"/>
                <w:szCs w:val="18"/>
              </w:rPr>
            </w:pPr>
            <w:r w:rsidRPr="002B7088">
              <w:rPr>
                <w:rFonts w:ascii="宋体" w:eastAsia="宋体" w:hAnsi="宋体" w:cs="Arial" w:hint="eastAsia"/>
                <w:b/>
                <w:bCs/>
                <w:color w:val="000000"/>
                <w:kern w:val="0"/>
                <w:sz w:val="18"/>
                <w:szCs w:val="18"/>
              </w:rPr>
              <w:t>优惠起始日（含）</w:t>
            </w:r>
          </w:p>
        </w:tc>
        <w:tc>
          <w:tcPr>
            <w:tcW w:w="1028" w:type="pct"/>
            <w:vAlign w:val="center"/>
          </w:tcPr>
          <w:p w14:paraId="4CDB1A38" w14:textId="77777777" w:rsidR="002B7088" w:rsidRPr="009D61A4" w:rsidRDefault="002B7088" w:rsidP="00761653">
            <w:pPr>
              <w:widowControl/>
              <w:adjustRightInd w:val="0"/>
              <w:snapToGrid w:val="0"/>
              <w:spacing w:before="100" w:beforeAutospacing="1" w:after="100" w:afterAutospacing="1"/>
              <w:jc w:val="center"/>
              <w:rPr>
                <w:rFonts w:ascii="宋体" w:eastAsia="宋体" w:hAnsi="宋体" w:cs="Arial"/>
                <w:color w:val="666666"/>
                <w:kern w:val="0"/>
                <w:sz w:val="18"/>
                <w:szCs w:val="18"/>
              </w:rPr>
            </w:pPr>
            <w:r w:rsidRPr="002B7088">
              <w:rPr>
                <w:rFonts w:ascii="宋体" w:eastAsia="宋体" w:hAnsi="宋体" w:cs="Arial" w:hint="eastAsia"/>
                <w:b/>
                <w:bCs/>
                <w:color w:val="000000"/>
                <w:kern w:val="0"/>
                <w:sz w:val="18"/>
                <w:szCs w:val="18"/>
              </w:rPr>
              <w:t>优惠结束日（含）</w:t>
            </w:r>
          </w:p>
        </w:tc>
        <w:tc>
          <w:tcPr>
            <w:tcW w:w="556" w:type="pct"/>
            <w:vAlign w:val="center"/>
          </w:tcPr>
          <w:p w14:paraId="0C89A2B3" w14:textId="77777777" w:rsidR="002B7088" w:rsidRPr="002B7088" w:rsidRDefault="002B7088" w:rsidP="00761653">
            <w:pPr>
              <w:widowControl/>
              <w:adjustRightInd w:val="0"/>
              <w:snapToGrid w:val="0"/>
              <w:spacing w:before="100" w:beforeAutospacing="1" w:after="100" w:afterAutospacing="1"/>
              <w:jc w:val="center"/>
              <w:rPr>
                <w:rFonts w:ascii="宋体" w:eastAsia="宋体" w:hAnsi="宋体" w:cs="Arial"/>
                <w:b/>
                <w:bCs/>
                <w:color w:val="000000"/>
                <w:kern w:val="0"/>
                <w:sz w:val="18"/>
                <w:szCs w:val="18"/>
              </w:rPr>
            </w:pPr>
            <w:r w:rsidRPr="002B7088">
              <w:rPr>
                <w:rFonts w:ascii="宋体" w:eastAsia="宋体" w:hAnsi="宋体" w:cs="Arial" w:hint="eastAsia"/>
                <w:b/>
                <w:bCs/>
                <w:color w:val="000000"/>
                <w:kern w:val="0"/>
                <w:sz w:val="18"/>
                <w:szCs w:val="18"/>
              </w:rPr>
              <w:t>优惠后</w:t>
            </w:r>
            <w:r>
              <w:rPr>
                <w:rFonts w:ascii="宋体" w:eastAsia="宋体" w:hAnsi="宋体" w:cs="Arial" w:hint="eastAsia"/>
                <w:b/>
                <w:bCs/>
                <w:color w:val="000000"/>
                <w:kern w:val="0"/>
                <w:sz w:val="18"/>
                <w:szCs w:val="18"/>
              </w:rPr>
              <w:t>（年费率）</w:t>
            </w:r>
          </w:p>
        </w:tc>
      </w:tr>
      <w:tr w:rsidR="002B7088" w:rsidRPr="009D61A4" w14:paraId="36148C1B" w14:textId="77777777" w:rsidTr="00761653">
        <w:trPr>
          <w:trHeight w:val="945"/>
          <w:jc w:val="center"/>
        </w:trPr>
        <w:tc>
          <w:tcPr>
            <w:tcW w:w="1275" w:type="pct"/>
            <w:vAlign w:val="center"/>
          </w:tcPr>
          <w:p w14:paraId="29912075" w14:textId="77777777" w:rsidR="002B7088" w:rsidRPr="009D61A4" w:rsidRDefault="002B7088" w:rsidP="00761653">
            <w:pPr>
              <w:widowControl/>
              <w:adjustRightInd w:val="0"/>
              <w:snapToGrid w:val="0"/>
              <w:jc w:val="center"/>
              <w:rPr>
                <w:rFonts w:ascii="宋体" w:eastAsia="宋体" w:hAnsi="宋体" w:cs="Arial"/>
                <w:color w:val="000000"/>
                <w:kern w:val="0"/>
                <w:sz w:val="18"/>
                <w:szCs w:val="18"/>
              </w:rPr>
            </w:pPr>
            <w:r w:rsidRPr="009D61A4">
              <w:rPr>
                <w:rFonts w:ascii="宋体" w:eastAsia="宋体" w:hAnsi="宋体" w:cs="Arial" w:hint="eastAsia"/>
                <w:color w:val="000000"/>
                <w:kern w:val="0"/>
                <w:sz w:val="18"/>
                <w:szCs w:val="18"/>
              </w:rPr>
              <w:t>建信理财嘉鑫（稳利）法人版固收类按日开放式产品第14期</w:t>
            </w:r>
          </w:p>
        </w:tc>
        <w:tc>
          <w:tcPr>
            <w:tcW w:w="1113" w:type="pct"/>
            <w:vAlign w:val="center"/>
          </w:tcPr>
          <w:p w14:paraId="3F970005" w14:textId="77777777" w:rsidR="002B7088" w:rsidRPr="009D61A4" w:rsidRDefault="002B7088" w:rsidP="00761653">
            <w:pPr>
              <w:adjustRightInd w:val="0"/>
              <w:snapToGrid w:val="0"/>
              <w:jc w:val="center"/>
              <w:rPr>
                <w:rFonts w:ascii="宋体" w:eastAsia="宋体" w:hAnsi="宋体" w:cs="宋体"/>
                <w:sz w:val="18"/>
                <w:szCs w:val="18"/>
              </w:rPr>
            </w:pPr>
            <w:r w:rsidRPr="009D61A4">
              <w:rPr>
                <w:rFonts w:ascii="宋体" w:eastAsia="宋体" w:hAnsi="宋体" w:cs="宋体" w:hint="eastAsia"/>
                <w:sz w:val="18"/>
                <w:szCs w:val="18"/>
              </w:rPr>
              <w:t>Z7000724000979</w:t>
            </w:r>
          </w:p>
        </w:tc>
        <w:tc>
          <w:tcPr>
            <w:tcW w:w="1028" w:type="pct"/>
            <w:vAlign w:val="center"/>
          </w:tcPr>
          <w:p w14:paraId="1EE89FA7" w14:textId="77777777" w:rsidR="002B7088" w:rsidRPr="009D61A4" w:rsidRDefault="002B7088" w:rsidP="00761653">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2026年2月5日</w:t>
            </w:r>
          </w:p>
        </w:tc>
        <w:tc>
          <w:tcPr>
            <w:tcW w:w="1028" w:type="pct"/>
            <w:vAlign w:val="center"/>
          </w:tcPr>
          <w:p w14:paraId="5D41895B" w14:textId="7C952262" w:rsidR="002B7088" w:rsidRPr="009D61A4" w:rsidRDefault="002B7088" w:rsidP="00132676">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2026年</w:t>
            </w:r>
            <w:r>
              <w:rPr>
                <w:rFonts w:ascii="宋体" w:eastAsia="宋体" w:hAnsi="宋体" w:cs="Times New Roman"/>
                <w:color w:val="000000"/>
                <w:sz w:val="18"/>
                <w:szCs w:val="18"/>
              </w:rPr>
              <w:t>4</w:t>
            </w:r>
            <w:r w:rsidRPr="009D61A4">
              <w:rPr>
                <w:rFonts w:ascii="宋体" w:eastAsia="宋体" w:hAnsi="宋体" w:cs="Times New Roman" w:hint="eastAsia"/>
                <w:color w:val="000000"/>
                <w:sz w:val="18"/>
                <w:szCs w:val="18"/>
              </w:rPr>
              <w:t>月</w:t>
            </w:r>
            <w:r w:rsidR="00132676">
              <w:rPr>
                <w:rFonts w:ascii="宋体" w:eastAsia="宋体" w:hAnsi="宋体" w:cs="Times New Roman"/>
                <w:color w:val="000000"/>
                <w:sz w:val="18"/>
                <w:szCs w:val="18"/>
              </w:rPr>
              <w:t>9</w:t>
            </w:r>
            <w:r w:rsidRPr="009D61A4">
              <w:rPr>
                <w:rFonts w:ascii="宋体" w:eastAsia="宋体" w:hAnsi="宋体" w:cs="Times New Roman" w:hint="eastAsia"/>
                <w:color w:val="000000"/>
                <w:sz w:val="18"/>
                <w:szCs w:val="18"/>
              </w:rPr>
              <w:t>日</w:t>
            </w:r>
          </w:p>
        </w:tc>
        <w:tc>
          <w:tcPr>
            <w:tcW w:w="556" w:type="pct"/>
            <w:vAlign w:val="center"/>
          </w:tcPr>
          <w:p w14:paraId="363F5109" w14:textId="77777777" w:rsidR="002B7088" w:rsidRPr="009D61A4" w:rsidRDefault="002B7088" w:rsidP="00761653">
            <w:pPr>
              <w:adjustRightInd w:val="0"/>
              <w:snapToGrid w:val="0"/>
              <w:jc w:val="center"/>
              <w:rPr>
                <w:rFonts w:ascii="宋体" w:eastAsia="宋体" w:hAnsi="宋体" w:cs="Times New Roman"/>
                <w:color w:val="000000"/>
                <w:sz w:val="18"/>
                <w:szCs w:val="18"/>
              </w:rPr>
            </w:pPr>
            <w:r w:rsidRPr="009D61A4">
              <w:rPr>
                <w:rFonts w:ascii="宋体" w:eastAsia="宋体" w:hAnsi="宋体" w:cs="Times New Roman" w:hint="eastAsia"/>
                <w:color w:val="000000"/>
                <w:sz w:val="18"/>
                <w:szCs w:val="18"/>
              </w:rPr>
              <w:t>0.01%</w:t>
            </w:r>
          </w:p>
        </w:tc>
      </w:tr>
    </w:tbl>
    <w:p w14:paraId="4D4FA660" w14:textId="49C41FE5" w:rsidR="009D61A4" w:rsidRDefault="002B7088" w:rsidP="009D61A4">
      <w:pPr>
        <w:spacing w:line="560" w:lineRule="exact"/>
        <w:ind w:firstLine="420"/>
        <w:rPr>
          <w:rFonts w:ascii="宋体" w:eastAsia="宋体" w:hAnsi="宋体"/>
          <w:szCs w:val="21"/>
        </w:rPr>
      </w:pPr>
      <w:r>
        <w:rPr>
          <w:rFonts w:ascii="宋体" w:eastAsia="宋体" w:hAnsi="宋体" w:hint="eastAsia"/>
          <w:szCs w:val="21"/>
        </w:rPr>
        <w:t>自2</w:t>
      </w:r>
      <w:r>
        <w:rPr>
          <w:rFonts w:ascii="宋体" w:eastAsia="宋体" w:hAnsi="宋体"/>
          <w:szCs w:val="21"/>
        </w:rPr>
        <w:t>026</w:t>
      </w:r>
      <w:r>
        <w:rPr>
          <w:rFonts w:ascii="宋体" w:eastAsia="宋体" w:hAnsi="宋体" w:hint="eastAsia"/>
          <w:szCs w:val="21"/>
        </w:rPr>
        <w:t>年4月</w:t>
      </w:r>
      <w:r w:rsidR="00132676">
        <w:rPr>
          <w:rFonts w:ascii="宋体" w:eastAsia="宋体" w:hAnsi="宋体"/>
          <w:szCs w:val="21"/>
        </w:rPr>
        <w:t>10</w:t>
      </w:r>
      <w:r>
        <w:rPr>
          <w:rFonts w:ascii="宋体" w:eastAsia="宋体" w:hAnsi="宋体" w:hint="eastAsia"/>
          <w:szCs w:val="21"/>
        </w:rPr>
        <w:t>日（含）开始，管理费率恢复为原费率水平</w:t>
      </w:r>
      <w:r w:rsidRPr="009D61A4">
        <w:rPr>
          <w:rFonts w:ascii="宋体" w:eastAsia="宋体" w:hAnsi="宋体" w:hint="eastAsia"/>
          <w:b/>
          <w:szCs w:val="21"/>
        </w:rPr>
        <w:t>即0</w:t>
      </w:r>
      <w:r w:rsidRPr="009D61A4">
        <w:rPr>
          <w:rFonts w:ascii="宋体" w:eastAsia="宋体" w:hAnsi="宋体"/>
          <w:b/>
          <w:szCs w:val="21"/>
        </w:rPr>
        <w:t>.2</w:t>
      </w:r>
      <w:r w:rsidRPr="009D61A4">
        <w:rPr>
          <w:rFonts w:ascii="宋体" w:eastAsia="宋体" w:hAnsi="宋体" w:hint="eastAsia"/>
          <w:b/>
          <w:szCs w:val="21"/>
        </w:rPr>
        <w:t>%年费率</w:t>
      </w:r>
      <w:r>
        <w:rPr>
          <w:rFonts w:ascii="宋体" w:eastAsia="宋体" w:hAnsi="宋体" w:hint="eastAsia"/>
          <w:szCs w:val="21"/>
        </w:rPr>
        <w:t>。</w:t>
      </w:r>
    </w:p>
    <w:p w14:paraId="03AE7E0E" w14:textId="54382625" w:rsidR="00A23C80" w:rsidRDefault="002B7088" w:rsidP="00A23C80">
      <w:pPr>
        <w:spacing w:line="560" w:lineRule="exact"/>
        <w:ind w:firstLine="420"/>
        <w:rPr>
          <w:rFonts w:ascii="宋体" w:eastAsia="宋体" w:hAnsi="宋体"/>
          <w:szCs w:val="21"/>
        </w:rPr>
      </w:pPr>
      <w:r>
        <w:rPr>
          <w:rFonts w:ascii="宋体" w:eastAsia="宋体" w:hAnsi="宋体" w:hint="eastAsia"/>
          <w:szCs w:val="21"/>
        </w:rPr>
        <w:t>如您不同意上述事项的，请于2</w:t>
      </w:r>
      <w:r>
        <w:rPr>
          <w:rFonts w:ascii="宋体" w:eastAsia="宋体" w:hAnsi="宋体"/>
          <w:szCs w:val="21"/>
        </w:rPr>
        <w:t>026</w:t>
      </w:r>
      <w:r>
        <w:rPr>
          <w:rFonts w:ascii="宋体" w:eastAsia="宋体" w:hAnsi="宋体" w:hint="eastAsia"/>
          <w:szCs w:val="21"/>
        </w:rPr>
        <w:t>年</w:t>
      </w:r>
      <w:r>
        <w:rPr>
          <w:rFonts w:ascii="宋体" w:eastAsia="宋体" w:hAnsi="宋体"/>
          <w:szCs w:val="21"/>
        </w:rPr>
        <w:t>4</w:t>
      </w:r>
      <w:r>
        <w:rPr>
          <w:rFonts w:ascii="宋体" w:eastAsia="宋体" w:hAnsi="宋体" w:hint="eastAsia"/>
          <w:szCs w:val="21"/>
        </w:rPr>
        <w:t>月</w:t>
      </w:r>
      <w:r w:rsidR="00132676">
        <w:rPr>
          <w:rFonts w:ascii="宋体" w:eastAsia="宋体" w:hAnsi="宋体"/>
          <w:szCs w:val="21"/>
        </w:rPr>
        <w:t>9</w:t>
      </w:r>
      <w:r>
        <w:rPr>
          <w:rFonts w:ascii="宋体" w:eastAsia="宋体" w:hAnsi="宋体" w:hint="eastAsia"/>
          <w:szCs w:val="21"/>
        </w:rPr>
        <w:t>日（含）前在本理财产品可提出赎回申请的时间内赎回所持全部理财产品份额；逾期未赎回或仅部分赎回视为您同意并接受上述事项。</w:t>
      </w:r>
    </w:p>
    <w:p w14:paraId="58269602" w14:textId="77777777" w:rsidR="002B7088" w:rsidRDefault="00A23C80" w:rsidP="009D61A4">
      <w:pPr>
        <w:spacing w:line="560" w:lineRule="exact"/>
        <w:ind w:firstLine="420"/>
        <w:rPr>
          <w:rFonts w:ascii="宋体" w:eastAsia="宋体" w:hAnsi="宋体"/>
          <w:szCs w:val="21"/>
        </w:rPr>
      </w:pPr>
      <w:r>
        <w:rPr>
          <w:rFonts w:ascii="宋体" w:eastAsia="宋体" w:hAnsi="宋体" w:hint="eastAsia"/>
          <w:szCs w:val="21"/>
        </w:rPr>
        <w:t>特此公告。</w:t>
      </w:r>
    </w:p>
    <w:p w14:paraId="5B55AA09" w14:textId="77777777" w:rsidR="00A23C80" w:rsidRDefault="00A23C80" w:rsidP="009D61A4">
      <w:pPr>
        <w:spacing w:line="560" w:lineRule="exact"/>
        <w:ind w:firstLine="420"/>
        <w:rPr>
          <w:rFonts w:ascii="宋体" w:eastAsia="宋体" w:hAnsi="宋体"/>
          <w:szCs w:val="21"/>
        </w:rPr>
      </w:pPr>
    </w:p>
    <w:p w14:paraId="0068F6E9" w14:textId="77777777" w:rsidR="00A23C80" w:rsidRDefault="00A23C80" w:rsidP="00A23C80">
      <w:pPr>
        <w:spacing w:line="560" w:lineRule="exact"/>
        <w:ind w:firstLine="420"/>
        <w:jc w:val="right"/>
        <w:rPr>
          <w:rFonts w:ascii="宋体" w:eastAsia="宋体" w:hAnsi="宋体"/>
          <w:szCs w:val="21"/>
        </w:rPr>
      </w:pPr>
      <w:r>
        <w:rPr>
          <w:rFonts w:ascii="宋体" w:eastAsia="宋体" w:hAnsi="宋体" w:hint="eastAsia"/>
          <w:szCs w:val="21"/>
        </w:rPr>
        <w:lastRenderedPageBreak/>
        <w:t>建信理财有限责任公司</w:t>
      </w:r>
    </w:p>
    <w:p w14:paraId="55D501BD" w14:textId="4A84FDA1" w:rsidR="00A23C80" w:rsidRPr="009D61A4" w:rsidRDefault="00A23C80" w:rsidP="00A23C80">
      <w:pPr>
        <w:spacing w:line="560" w:lineRule="exact"/>
        <w:ind w:right="210" w:firstLine="420"/>
        <w:jc w:val="right"/>
        <w:rPr>
          <w:rFonts w:ascii="宋体" w:eastAsia="宋体" w:hAnsi="宋体"/>
          <w:szCs w:val="21"/>
        </w:rPr>
      </w:pPr>
      <w:r>
        <w:rPr>
          <w:rFonts w:ascii="宋体" w:eastAsia="宋体" w:hAnsi="宋体" w:hint="eastAsia"/>
          <w:szCs w:val="21"/>
        </w:rPr>
        <w:t>2</w:t>
      </w:r>
      <w:r>
        <w:rPr>
          <w:rFonts w:ascii="宋体" w:eastAsia="宋体" w:hAnsi="宋体"/>
          <w:szCs w:val="21"/>
        </w:rPr>
        <w:t>026</w:t>
      </w:r>
      <w:r>
        <w:rPr>
          <w:rFonts w:ascii="宋体" w:eastAsia="宋体" w:hAnsi="宋体" w:hint="eastAsia"/>
          <w:szCs w:val="21"/>
        </w:rPr>
        <w:t>年</w:t>
      </w:r>
      <w:r w:rsidR="00132676">
        <w:rPr>
          <w:rFonts w:ascii="宋体" w:eastAsia="宋体" w:hAnsi="宋体"/>
          <w:szCs w:val="21"/>
        </w:rPr>
        <w:t>4</w:t>
      </w:r>
      <w:r>
        <w:rPr>
          <w:rFonts w:ascii="宋体" w:eastAsia="宋体" w:hAnsi="宋体" w:hint="eastAsia"/>
          <w:szCs w:val="21"/>
        </w:rPr>
        <w:t>月</w:t>
      </w:r>
      <w:r w:rsidR="00132676">
        <w:rPr>
          <w:rFonts w:ascii="宋体" w:eastAsia="宋体" w:hAnsi="宋体"/>
          <w:szCs w:val="21"/>
        </w:rPr>
        <w:t>7</w:t>
      </w:r>
      <w:r>
        <w:rPr>
          <w:rFonts w:ascii="宋体" w:eastAsia="宋体" w:hAnsi="宋体" w:hint="eastAsia"/>
          <w:szCs w:val="21"/>
        </w:rPr>
        <w:t>日</w:t>
      </w:r>
    </w:p>
    <w:sectPr w:rsidR="00A23C80" w:rsidRPr="009D61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B9"/>
    <w:rsid w:val="000808B9"/>
    <w:rsid w:val="00132676"/>
    <w:rsid w:val="00146582"/>
    <w:rsid w:val="002B7088"/>
    <w:rsid w:val="008A1D6D"/>
    <w:rsid w:val="009707DF"/>
    <w:rsid w:val="009D61A4"/>
    <w:rsid w:val="00A23C80"/>
    <w:rsid w:val="00C42925"/>
    <w:rsid w:val="00E40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C0A8"/>
  <w15:chartTrackingRefBased/>
  <w15:docId w15:val="{ACE58A23-63B9-4754-858C-55531D3AA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23C80"/>
    <w:rPr>
      <w:sz w:val="21"/>
      <w:szCs w:val="21"/>
    </w:rPr>
  </w:style>
  <w:style w:type="paragraph" w:styleId="a4">
    <w:name w:val="annotation text"/>
    <w:basedOn w:val="a"/>
    <w:link w:val="a5"/>
    <w:uiPriority w:val="99"/>
    <w:semiHidden/>
    <w:unhideWhenUsed/>
    <w:rsid w:val="00A23C80"/>
    <w:pPr>
      <w:jc w:val="left"/>
    </w:pPr>
  </w:style>
  <w:style w:type="character" w:customStyle="1" w:styleId="a5">
    <w:name w:val="批注文字 字符"/>
    <w:basedOn w:val="a0"/>
    <w:link w:val="a4"/>
    <w:uiPriority w:val="99"/>
    <w:semiHidden/>
    <w:rsid w:val="00A23C80"/>
  </w:style>
  <w:style w:type="paragraph" w:styleId="a6">
    <w:name w:val="annotation subject"/>
    <w:basedOn w:val="a4"/>
    <w:next w:val="a4"/>
    <w:link w:val="a7"/>
    <w:uiPriority w:val="99"/>
    <w:semiHidden/>
    <w:unhideWhenUsed/>
    <w:rsid w:val="00A23C80"/>
    <w:rPr>
      <w:b/>
      <w:bCs/>
    </w:rPr>
  </w:style>
  <w:style w:type="character" w:customStyle="1" w:styleId="a7">
    <w:name w:val="批注主题 字符"/>
    <w:basedOn w:val="a5"/>
    <w:link w:val="a6"/>
    <w:uiPriority w:val="99"/>
    <w:semiHidden/>
    <w:rsid w:val="00A23C80"/>
    <w:rPr>
      <w:b/>
      <w:bCs/>
    </w:rPr>
  </w:style>
  <w:style w:type="paragraph" w:styleId="a8">
    <w:name w:val="Balloon Text"/>
    <w:basedOn w:val="a"/>
    <w:link w:val="a9"/>
    <w:uiPriority w:val="99"/>
    <w:semiHidden/>
    <w:unhideWhenUsed/>
    <w:rsid w:val="00A23C80"/>
    <w:rPr>
      <w:sz w:val="18"/>
      <w:szCs w:val="18"/>
    </w:rPr>
  </w:style>
  <w:style w:type="character" w:customStyle="1" w:styleId="a9">
    <w:name w:val="批注框文本 字符"/>
    <w:basedOn w:val="a0"/>
    <w:link w:val="a8"/>
    <w:uiPriority w:val="99"/>
    <w:semiHidden/>
    <w:rsid w:val="00A23C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105</Words>
  <Characters>599</Characters>
  <Application>Microsoft Office Word</Application>
  <DocSecurity>0</DocSecurity>
  <Lines>4</Lines>
  <Paragraphs>1</Paragraphs>
  <ScaleCrop>false</ScaleCrop>
  <Company>神州网信技术有限公司</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陈文君</dc:creator>
  <cp:keywords/>
  <dc:description/>
  <cp:lastModifiedBy>陈文君</cp:lastModifiedBy>
  <cp:revision>6</cp:revision>
  <dcterms:created xsi:type="dcterms:W3CDTF">2026-03-30T07:04:00Z</dcterms:created>
  <dcterms:modified xsi:type="dcterms:W3CDTF">2026-04-07T01:28:00Z</dcterms:modified>
</cp:coreProperties>
</file>