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A569" w14:textId="77777777" w:rsidR="008703A2" w:rsidRDefault="00AC2B25">
      <w:pPr>
        <w:jc w:val="center"/>
        <w:rPr>
          <w:rFonts w:ascii="彩虹小标宋" w:eastAsia="彩虹小标宋"/>
          <w:sz w:val="44"/>
          <w:szCs w:val="44"/>
        </w:rPr>
      </w:pPr>
      <w:r>
        <w:rPr>
          <w:rFonts w:ascii="彩虹小标宋" w:eastAsia="彩虹小标宋" w:hint="eastAsia"/>
          <w:sz w:val="44"/>
          <w:szCs w:val="44"/>
        </w:rPr>
        <w:t>关于调整部分理财产品工作日规则的公告</w:t>
      </w:r>
    </w:p>
    <w:p w14:paraId="090D3271" w14:textId="77777777" w:rsidR="008703A2" w:rsidRDefault="008703A2">
      <w:pPr>
        <w:spacing w:line="560" w:lineRule="exact"/>
        <w:rPr>
          <w:rFonts w:ascii="彩虹粗仿宋" w:eastAsia="彩虹粗仿宋"/>
          <w:sz w:val="32"/>
          <w:szCs w:val="32"/>
        </w:rPr>
      </w:pPr>
    </w:p>
    <w:p w14:paraId="41C41FE4" w14:textId="77777777" w:rsidR="008703A2" w:rsidRPr="00D972DC" w:rsidRDefault="00AC2B25">
      <w:pPr>
        <w:spacing w:line="560" w:lineRule="exact"/>
        <w:rPr>
          <w:rFonts w:ascii="彩虹粗仿宋" w:eastAsia="彩虹粗仿宋"/>
          <w:sz w:val="32"/>
          <w:szCs w:val="32"/>
        </w:rPr>
      </w:pPr>
      <w:r w:rsidRPr="00D972DC">
        <w:rPr>
          <w:rFonts w:ascii="彩虹粗仿宋" w:eastAsia="彩虹粗仿宋" w:hint="eastAsia"/>
          <w:sz w:val="32"/>
          <w:szCs w:val="32"/>
        </w:rPr>
        <w:t>尊敬的投资者：</w:t>
      </w:r>
    </w:p>
    <w:p w14:paraId="496CC94E" w14:textId="301054E4" w:rsidR="008703A2" w:rsidRPr="00D972DC" w:rsidRDefault="00AC2B25">
      <w:pPr>
        <w:spacing w:line="560" w:lineRule="exact"/>
        <w:ind w:firstLineChars="200" w:firstLine="640"/>
        <w:rPr>
          <w:rFonts w:ascii="彩虹粗仿宋" w:eastAsia="彩虹粗仿宋"/>
          <w:sz w:val="32"/>
          <w:szCs w:val="32"/>
        </w:rPr>
      </w:pPr>
      <w:r w:rsidRPr="00D972DC">
        <w:rPr>
          <w:rFonts w:ascii="彩虹粗仿宋" w:eastAsia="彩虹粗仿宋" w:hint="eastAsia"/>
          <w:sz w:val="32"/>
          <w:szCs w:val="32"/>
        </w:rPr>
        <w:t>根据产品投资运作需要，建信理财拟于</w:t>
      </w:r>
      <w:r w:rsidR="00325230" w:rsidRPr="00D972DC">
        <w:rPr>
          <w:rFonts w:ascii="彩虹粗仿宋" w:eastAsia="彩虹粗仿宋" w:hint="eastAsia"/>
          <w:sz w:val="32"/>
          <w:szCs w:val="32"/>
        </w:rPr>
        <w:t>2026年</w:t>
      </w:r>
      <w:r w:rsidR="00325230" w:rsidRPr="00D972DC">
        <w:rPr>
          <w:rFonts w:ascii="彩虹粗仿宋" w:eastAsia="彩虹粗仿宋"/>
          <w:sz w:val="32"/>
          <w:szCs w:val="32"/>
        </w:rPr>
        <w:t>4</w:t>
      </w:r>
      <w:r w:rsidRPr="00D972DC">
        <w:rPr>
          <w:rFonts w:ascii="彩虹粗仿宋" w:eastAsia="彩虹粗仿宋" w:hint="eastAsia"/>
          <w:sz w:val="32"/>
          <w:szCs w:val="32"/>
        </w:rPr>
        <w:t>月</w:t>
      </w:r>
      <w:r w:rsidR="00D972DC" w:rsidRPr="00D972DC">
        <w:rPr>
          <w:rFonts w:ascii="彩虹粗仿宋" w:eastAsia="彩虹粗仿宋"/>
          <w:sz w:val="32"/>
          <w:szCs w:val="32"/>
        </w:rPr>
        <w:t>13</w:t>
      </w:r>
      <w:r w:rsidRPr="00D972DC">
        <w:rPr>
          <w:rFonts w:ascii="彩虹粗仿宋" w:eastAsia="彩虹粗仿宋" w:hint="eastAsia"/>
          <w:sz w:val="32"/>
          <w:szCs w:val="32"/>
        </w:rPr>
        <w:t>日（含）起调整部分理财产品的工作日规则，具体如下：</w:t>
      </w:r>
    </w:p>
    <w:tbl>
      <w:tblPr>
        <w:tblStyle w:val="ae"/>
        <w:tblW w:w="8290" w:type="dxa"/>
        <w:jc w:val="center"/>
        <w:tblLook w:val="04A0" w:firstRow="1" w:lastRow="0" w:firstColumn="1" w:lastColumn="0" w:noHBand="0" w:noVBand="1"/>
      </w:tblPr>
      <w:tblGrid>
        <w:gridCol w:w="1486"/>
        <w:gridCol w:w="1885"/>
        <w:gridCol w:w="2468"/>
        <w:gridCol w:w="2451"/>
      </w:tblGrid>
      <w:tr w:rsidR="008703A2" w:rsidRPr="00D972DC" w14:paraId="4E402234" w14:textId="77777777" w:rsidTr="003C7138">
        <w:trPr>
          <w:trHeight w:val="504"/>
          <w:jc w:val="center"/>
        </w:trPr>
        <w:tc>
          <w:tcPr>
            <w:tcW w:w="1486" w:type="dxa"/>
            <w:vAlign w:val="center"/>
          </w:tcPr>
          <w:p w14:paraId="05B96B47" w14:textId="77777777" w:rsidR="008703A2" w:rsidRPr="00D972DC" w:rsidRDefault="00AC2B25">
            <w:pPr>
              <w:jc w:val="center"/>
              <w:rPr>
                <w:rFonts w:ascii="宋体" w:eastAsia="宋体" w:hAnsi="宋体"/>
                <w:b/>
                <w:szCs w:val="21"/>
              </w:rPr>
            </w:pPr>
            <w:r w:rsidRPr="00D972DC">
              <w:rPr>
                <w:rFonts w:ascii="宋体" w:eastAsia="宋体" w:hAnsi="宋体" w:hint="eastAsia"/>
                <w:b/>
                <w:szCs w:val="21"/>
              </w:rPr>
              <w:t>产品名称</w:t>
            </w:r>
          </w:p>
        </w:tc>
        <w:tc>
          <w:tcPr>
            <w:tcW w:w="1885" w:type="dxa"/>
            <w:vAlign w:val="center"/>
          </w:tcPr>
          <w:p w14:paraId="58B187BD" w14:textId="77777777" w:rsidR="008703A2" w:rsidRPr="00D972DC" w:rsidRDefault="00AC2B25">
            <w:pPr>
              <w:jc w:val="center"/>
              <w:rPr>
                <w:rFonts w:ascii="宋体" w:eastAsia="宋体" w:hAnsi="宋体"/>
                <w:b/>
                <w:szCs w:val="21"/>
              </w:rPr>
            </w:pPr>
            <w:r w:rsidRPr="00D972DC">
              <w:rPr>
                <w:rFonts w:ascii="宋体" w:eastAsia="宋体" w:hAnsi="宋体" w:hint="eastAsia"/>
                <w:b/>
                <w:szCs w:val="21"/>
              </w:rPr>
              <w:t>全国银行业理财信息登记系统编码</w:t>
            </w:r>
          </w:p>
        </w:tc>
        <w:tc>
          <w:tcPr>
            <w:tcW w:w="2468" w:type="dxa"/>
            <w:vAlign w:val="center"/>
          </w:tcPr>
          <w:p w14:paraId="60A242D8" w14:textId="77777777" w:rsidR="008703A2" w:rsidRPr="00D972DC" w:rsidRDefault="00AC2B25">
            <w:pPr>
              <w:jc w:val="center"/>
              <w:rPr>
                <w:rFonts w:ascii="宋体" w:eastAsia="宋体" w:hAnsi="宋体"/>
                <w:b/>
                <w:szCs w:val="21"/>
              </w:rPr>
            </w:pPr>
            <w:r w:rsidRPr="00D972DC">
              <w:rPr>
                <w:rFonts w:ascii="宋体" w:eastAsia="宋体" w:hAnsi="宋体" w:hint="eastAsia"/>
                <w:b/>
                <w:szCs w:val="21"/>
              </w:rPr>
              <w:t>调整前</w:t>
            </w:r>
          </w:p>
        </w:tc>
        <w:tc>
          <w:tcPr>
            <w:tcW w:w="2451" w:type="dxa"/>
            <w:vAlign w:val="center"/>
          </w:tcPr>
          <w:p w14:paraId="23583EEE" w14:textId="77777777" w:rsidR="008703A2" w:rsidRPr="00D972DC" w:rsidRDefault="00AC2B25">
            <w:pPr>
              <w:jc w:val="center"/>
              <w:rPr>
                <w:rFonts w:ascii="宋体" w:eastAsia="宋体" w:hAnsi="宋体"/>
                <w:b/>
                <w:szCs w:val="21"/>
              </w:rPr>
            </w:pPr>
            <w:r w:rsidRPr="00D972DC">
              <w:rPr>
                <w:rFonts w:ascii="宋体" w:eastAsia="宋体" w:hAnsi="宋体" w:hint="eastAsia"/>
                <w:b/>
                <w:szCs w:val="21"/>
              </w:rPr>
              <w:t>调整后</w:t>
            </w:r>
          </w:p>
        </w:tc>
      </w:tr>
      <w:tr w:rsidR="00FF6A2F" w:rsidRPr="00D972DC" w14:paraId="746CA467" w14:textId="77777777" w:rsidTr="00FF6A2F">
        <w:trPr>
          <w:trHeight w:val="1506"/>
          <w:jc w:val="center"/>
        </w:trPr>
        <w:tc>
          <w:tcPr>
            <w:tcW w:w="1486" w:type="dxa"/>
            <w:vAlign w:val="center"/>
          </w:tcPr>
          <w:p w14:paraId="45FCD551" w14:textId="25578A31" w:rsidR="00FF6A2F" w:rsidRPr="00D972DC" w:rsidRDefault="00FF6A2F" w:rsidP="00FF6A2F">
            <w:pPr>
              <w:jc w:val="center"/>
              <w:rPr>
                <w:rFonts w:ascii="宋体" w:eastAsia="宋体" w:hAnsi="宋体" w:cs="宋体"/>
                <w:szCs w:val="21"/>
              </w:rPr>
            </w:pPr>
            <w:r w:rsidRPr="00D972DC">
              <w:rPr>
                <w:rFonts w:ascii="宋体" w:eastAsia="宋体" w:hAnsi="宋体" w:cs="宋体" w:hint="eastAsia"/>
                <w:szCs w:val="21"/>
              </w:rPr>
              <w:t>建信理财嘉</w:t>
            </w:r>
            <w:proofErr w:type="gramStart"/>
            <w:r w:rsidRPr="00D972DC">
              <w:rPr>
                <w:rFonts w:ascii="宋体" w:eastAsia="宋体" w:hAnsi="宋体" w:cs="宋体" w:hint="eastAsia"/>
                <w:szCs w:val="21"/>
              </w:rPr>
              <w:t>鑫固收类</w:t>
            </w:r>
            <w:proofErr w:type="gramEnd"/>
            <w:r w:rsidRPr="00D972DC">
              <w:rPr>
                <w:rFonts w:ascii="宋体" w:eastAsia="宋体" w:hAnsi="宋体" w:cs="宋体" w:hint="eastAsia"/>
                <w:szCs w:val="21"/>
              </w:rPr>
              <w:t>按日开放式产品第</w:t>
            </w:r>
            <w:r w:rsidRPr="00D972DC">
              <w:rPr>
                <w:rFonts w:ascii="宋体" w:eastAsia="宋体" w:hAnsi="宋体" w:cs="宋体"/>
                <w:szCs w:val="21"/>
              </w:rPr>
              <w:t>15期</w:t>
            </w:r>
          </w:p>
        </w:tc>
        <w:tc>
          <w:tcPr>
            <w:tcW w:w="1885" w:type="dxa"/>
            <w:vAlign w:val="center"/>
          </w:tcPr>
          <w:p w14:paraId="0F90708D" w14:textId="5A458A17" w:rsidR="00FF6A2F" w:rsidRPr="00D972DC" w:rsidRDefault="00FF6A2F" w:rsidP="00FF6A2F">
            <w:pPr>
              <w:jc w:val="center"/>
              <w:rPr>
                <w:rFonts w:ascii="宋体" w:eastAsia="宋体" w:hAnsi="宋体" w:cs="宋体"/>
                <w:szCs w:val="21"/>
              </w:rPr>
            </w:pPr>
            <w:r w:rsidRPr="00D972DC">
              <w:rPr>
                <w:rFonts w:ascii="宋体" w:eastAsia="宋体" w:hAnsi="宋体"/>
              </w:rPr>
              <w:t>Z7000724000493</w:t>
            </w:r>
          </w:p>
        </w:tc>
        <w:tc>
          <w:tcPr>
            <w:tcW w:w="2468" w:type="dxa"/>
            <w:vMerge w:val="restart"/>
            <w:vAlign w:val="center"/>
          </w:tcPr>
          <w:p w14:paraId="1FBE5522" w14:textId="77777777"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申购开放日：产品成立日后的每个交易日为产品申购开放日。</w:t>
            </w:r>
          </w:p>
          <w:p w14:paraId="4F001A5C" w14:textId="68D1F649"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赎回开放日：产品成立后的每个交易日为产品赎回开放日。</w:t>
            </w:r>
          </w:p>
          <w:p w14:paraId="59E237CB" w14:textId="3A98745B"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本产品在申购开放日后第一个交易日（</w:t>
            </w:r>
            <w:r w:rsidRPr="00D972DC">
              <w:rPr>
                <w:rFonts w:ascii="宋体" w:eastAsia="宋体" w:hAnsi="宋体" w:cs="宋体"/>
                <w:szCs w:val="21"/>
              </w:rPr>
              <w:t>T+1 日）对申购申请的有</w:t>
            </w:r>
            <w:r w:rsidRPr="00D972DC">
              <w:rPr>
                <w:rFonts w:ascii="宋体" w:eastAsia="宋体" w:hAnsi="宋体" w:cs="宋体" w:hint="eastAsia"/>
                <w:szCs w:val="21"/>
              </w:rPr>
              <w:t>效性进行确认。</w:t>
            </w:r>
          </w:p>
          <w:p w14:paraId="333A88D2" w14:textId="1DC273BA" w:rsidR="00FF6A2F" w:rsidRPr="00D972DC" w:rsidRDefault="00FF6A2F" w:rsidP="00606EEF">
            <w:pPr>
              <w:rPr>
                <w:rFonts w:ascii="宋体" w:eastAsia="宋体" w:hAnsi="宋体" w:cs="宋体"/>
                <w:szCs w:val="21"/>
              </w:rPr>
            </w:pPr>
            <w:r w:rsidRPr="00D972DC">
              <w:rPr>
                <w:rFonts w:ascii="宋体" w:eastAsia="宋体" w:hAnsi="宋体" w:cs="宋体"/>
                <w:szCs w:val="21"/>
              </w:rPr>
              <w:t>本产品在赎回开放日后第一个交易日（T+1 日）对赎回申请的有</w:t>
            </w:r>
            <w:r w:rsidRPr="00D972DC">
              <w:rPr>
                <w:rFonts w:ascii="宋体" w:eastAsia="宋体" w:hAnsi="宋体" w:cs="宋体" w:hint="eastAsia"/>
                <w:szCs w:val="21"/>
              </w:rPr>
              <w:t>效性进行确认，并完成赎回资金到账。</w:t>
            </w:r>
          </w:p>
        </w:tc>
        <w:tc>
          <w:tcPr>
            <w:tcW w:w="2451" w:type="dxa"/>
            <w:vMerge w:val="restart"/>
            <w:vAlign w:val="center"/>
          </w:tcPr>
          <w:p w14:paraId="4DD4E2F6" w14:textId="4B11E9B1"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申购开放日：产品成立日后的每个工作日为产品申购开放日。</w:t>
            </w:r>
          </w:p>
          <w:p w14:paraId="7B13D2DA" w14:textId="4FBB1E83"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赎回开放日：产品成立后的每个工作日为产品赎回开放日。</w:t>
            </w:r>
          </w:p>
          <w:p w14:paraId="33700A15" w14:textId="05B4A0E7"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本产品在申购开放日后第一个工作日（</w:t>
            </w:r>
            <w:r w:rsidRPr="00D972DC">
              <w:rPr>
                <w:rFonts w:ascii="宋体" w:eastAsia="宋体" w:hAnsi="宋体" w:cs="宋体"/>
                <w:szCs w:val="21"/>
              </w:rPr>
              <w:t>T+1 日）对申购申请的有</w:t>
            </w:r>
            <w:r w:rsidRPr="00D972DC">
              <w:rPr>
                <w:rFonts w:ascii="宋体" w:eastAsia="宋体" w:hAnsi="宋体" w:cs="宋体" w:hint="eastAsia"/>
                <w:szCs w:val="21"/>
              </w:rPr>
              <w:t>效性进行确认。</w:t>
            </w:r>
          </w:p>
          <w:p w14:paraId="679FB196" w14:textId="47DE6A15" w:rsidR="00FF6A2F" w:rsidRPr="00D972DC" w:rsidRDefault="00FF6A2F" w:rsidP="00606EEF">
            <w:pPr>
              <w:rPr>
                <w:rFonts w:ascii="宋体" w:eastAsia="宋体" w:hAnsi="宋体" w:cs="宋体"/>
                <w:szCs w:val="21"/>
              </w:rPr>
            </w:pPr>
            <w:r w:rsidRPr="00D972DC">
              <w:rPr>
                <w:rFonts w:ascii="宋体" w:eastAsia="宋体" w:hAnsi="宋体" w:cs="宋体"/>
                <w:szCs w:val="21"/>
              </w:rPr>
              <w:t>本产品在赎回开放日后第一个</w:t>
            </w:r>
            <w:r w:rsidRPr="00D972DC">
              <w:rPr>
                <w:rFonts w:ascii="宋体" w:eastAsia="宋体" w:hAnsi="宋体" w:cs="宋体" w:hint="eastAsia"/>
                <w:szCs w:val="21"/>
              </w:rPr>
              <w:t>工作日</w:t>
            </w:r>
            <w:r w:rsidRPr="00D972DC">
              <w:rPr>
                <w:rFonts w:ascii="宋体" w:eastAsia="宋体" w:hAnsi="宋体" w:cs="宋体"/>
                <w:szCs w:val="21"/>
              </w:rPr>
              <w:t>（T+1 日）对赎回申请的有</w:t>
            </w:r>
            <w:r w:rsidRPr="00D972DC">
              <w:rPr>
                <w:rFonts w:ascii="宋体" w:eastAsia="宋体" w:hAnsi="宋体" w:cs="宋体" w:hint="eastAsia"/>
                <w:szCs w:val="21"/>
              </w:rPr>
              <w:t>效性进行确认，并完成赎回资金到账。</w:t>
            </w:r>
          </w:p>
        </w:tc>
      </w:tr>
      <w:tr w:rsidR="00FF6A2F" w:rsidRPr="00D972DC" w14:paraId="723ED71C" w14:textId="77777777" w:rsidTr="00FF6A2F">
        <w:trPr>
          <w:trHeight w:val="1506"/>
          <w:jc w:val="center"/>
        </w:trPr>
        <w:tc>
          <w:tcPr>
            <w:tcW w:w="1486" w:type="dxa"/>
            <w:vAlign w:val="center"/>
          </w:tcPr>
          <w:p w14:paraId="44DAC423" w14:textId="2A5D3A64" w:rsidR="00FF6A2F" w:rsidRPr="00D972DC" w:rsidRDefault="00FF6A2F" w:rsidP="00FF6A2F">
            <w:pPr>
              <w:jc w:val="center"/>
              <w:rPr>
                <w:rFonts w:ascii="宋体" w:eastAsia="宋体" w:hAnsi="宋体" w:cs="宋体"/>
                <w:szCs w:val="21"/>
              </w:rPr>
            </w:pPr>
            <w:r w:rsidRPr="00D972DC">
              <w:rPr>
                <w:rFonts w:ascii="宋体" w:eastAsia="宋体" w:hAnsi="宋体" w:cs="宋体" w:hint="eastAsia"/>
                <w:szCs w:val="21"/>
              </w:rPr>
              <w:t>建信理财嘉</w:t>
            </w:r>
            <w:proofErr w:type="gramStart"/>
            <w:r w:rsidRPr="00D972DC">
              <w:rPr>
                <w:rFonts w:ascii="宋体" w:eastAsia="宋体" w:hAnsi="宋体" w:cs="宋体" w:hint="eastAsia"/>
                <w:szCs w:val="21"/>
              </w:rPr>
              <w:t>鑫</w:t>
            </w:r>
            <w:proofErr w:type="gramEnd"/>
            <w:r w:rsidRPr="00D972DC">
              <w:rPr>
                <w:rFonts w:ascii="宋体" w:eastAsia="宋体" w:hAnsi="宋体" w:cs="宋体" w:hint="eastAsia"/>
                <w:szCs w:val="21"/>
              </w:rPr>
              <w:t>（稳利）</w:t>
            </w:r>
            <w:proofErr w:type="gramStart"/>
            <w:r w:rsidRPr="00D972DC">
              <w:rPr>
                <w:rFonts w:ascii="宋体" w:eastAsia="宋体" w:hAnsi="宋体" w:cs="宋体" w:hint="eastAsia"/>
                <w:szCs w:val="21"/>
              </w:rPr>
              <w:t>固收类</w:t>
            </w:r>
            <w:proofErr w:type="gramEnd"/>
            <w:r w:rsidRPr="00D972DC">
              <w:rPr>
                <w:rFonts w:ascii="宋体" w:eastAsia="宋体" w:hAnsi="宋体" w:cs="宋体" w:hint="eastAsia"/>
                <w:szCs w:val="21"/>
              </w:rPr>
              <w:t>按日开放式产品第</w:t>
            </w:r>
            <w:r w:rsidRPr="00D972DC">
              <w:rPr>
                <w:rFonts w:ascii="宋体" w:eastAsia="宋体" w:hAnsi="宋体" w:cs="宋体"/>
                <w:szCs w:val="21"/>
              </w:rPr>
              <w:t>3期</w:t>
            </w:r>
          </w:p>
        </w:tc>
        <w:tc>
          <w:tcPr>
            <w:tcW w:w="1885" w:type="dxa"/>
            <w:vAlign w:val="center"/>
          </w:tcPr>
          <w:p w14:paraId="17A3571F" w14:textId="0B9A851F" w:rsidR="00FF6A2F" w:rsidRPr="00D972DC" w:rsidRDefault="00FF6A2F" w:rsidP="00FF6A2F">
            <w:pPr>
              <w:jc w:val="center"/>
              <w:rPr>
                <w:rFonts w:ascii="宋体" w:eastAsia="宋体" w:hAnsi="宋体" w:cs="宋体"/>
                <w:szCs w:val="21"/>
              </w:rPr>
            </w:pPr>
            <w:r w:rsidRPr="00D972DC">
              <w:rPr>
                <w:rFonts w:ascii="宋体" w:eastAsia="宋体" w:hAnsi="宋体"/>
              </w:rPr>
              <w:t>Z7000725000617</w:t>
            </w:r>
          </w:p>
        </w:tc>
        <w:tc>
          <w:tcPr>
            <w:tcW w:w="2468" w:type="dxa"/>
            <w:vMerge/>
            <w:vAlign w:val="center"/>
          </w:tcPr>
          <w:p w14:paraId="70520305" w14:textId="77777777" w:rsidR="00FF6A2F" w:rsidRPr="00D972DC" w:rsidRDefault="00FF6A2F" w:rsidP="00FF6A2F">
            <w:pPr>
              <w:jc w:val="left"/>
              <w:rPr>
                <w:rFonts w:ascii="宋体" w:eastAsia="宋体" w:hAnsi="宋体" w:cs="宋体"/>
                <w:szCs w:val="21"/>
              </w:rPr>
            </w:pPr>
          </w:p>
        </w:tc>
        <w:tc>
          <w:tcPr>
            <w:tcW w:w="2451" w:type="dxa"/>
            <w:vMerge/>
            <w:vAlign w:val="center"/>
          </w:tcPr>
          <w:p w14:paraId="154AD0F4" w14:textId="77777777" w:rsidR="00FF6A2F" w:rsidRPr="00D972DC" w:rsidRDefault="00FF6A2F" w:rsidP="00FF6A2F">
            <w:pPr>
              <w:jc w:val="left"/>
              <w:rPr>
                <w:rFonts w:ascii="宋体" w:eastAsia="宋体" w:hAnsi="宋体" w:cs="宋体"/>
                <w:szCs w:val="21"/>
              </w:rPr>
            </w:pPr>
          </w:p>
        </w:tc>
      </w:tr>
      <w:tr w:rsidR="00FF6A2F" w14:paraId="7658F1F4" w14:textId="77777777" w:rsidTr="00FF6A2F">
        <w:trPr>
          <w:trHeight w:val="1506"/>
          <w:jc w:val="center"/>
        </w:trPr>
        <w:tc>
          <w:tcPr>
            <w:tcW w:w="1486" w:type="dxa"/>
            <w:vAlign w:val="center"/>
          </w:tcPr>
          <w:p w14:paraId="62593C2B" w14:textId="0CE99A86" w:rsidR="00FF6A2F" w:rsidRPr="00D972DC" w:rsidRDefault="00FF6A2F" w:rsidP="00FF6A2F">
            <w:pPr>
              <w:jc w:val="center"/>
              <w:rPr>
                <w:rFonts w:ascii="宋体" w:eastAsia="宋体" w:hAnsi="宋体" w:cs="宋体"/>
                <w:szCs w:val="21"/>
              </w:rPr>
            </w:pPr>
            <w:r w:rsidRPr="00D972DC">
              <w:rPr>
                <w:rFonts w:ascii="宋体" w:eastAsia="宋体" w:hAnsi="宋体" w:hint="eastAsia"/>
              </w:rPr>
              <w:t>建信理财惠众（稳利）</w:t>
            </w:r>
            <w:proofErr w:type="gramStart"/>
            <w:r w:rsidRPr="00D972DC">
              <w:rPr>
                <w:rFonts w:ascii="宋体" w:eastAsia="宋体" w:hAnsi="宋体" w:hint="eastAsia"/>
              </w:rPr>
              <w:t>日申月赎固收类</w:t>
            </w:r>
            <w:proofErr w:type="gramEnd"/>
            <w:r w:rsidRPr="00D972DC">
              <w:rPr>
                <w:rFonts w:ascii="宋体" w:eastAsia="宋体" w:hAnsi="宋体" w:hint="eastAsia"/>
              </w:rPr>
              <w:t>产品（上旬）第</w:t>
            </w:r>
            <w:r w:rsidRPr="00D972DC">
              <w:rPr>
                <w:rFonts w:ascii="宋体" w:eastAsia="宋体" w:hAnsi="宋体"/>
              </w:rPr>
              <w:t>3期</w:t>
            </w:r>
          </w:p>
        </w:tc>
        <w:tc>
          <w:tcPr>
            <w:tcW w:w="1885" w:type="dxa"/>
            <w:vAlign w:val="center"/>
          </w:tcPr>
          <w:p w14:paraId="146623AD" w14:textId="4A9BB0BB" w:rsidR="00FF6A2F" w:rsidRPr="00D972DC" w:rsidRDefault="00FF6A2F" w:rsidP="00FF6A2F">
            <w:pPr>
              <w:jc w:val="center"/>
              <w:rPr>
                <w:rFonts w:ascii="宋体" w:eastAsia="宋体" w:hAnsi="宋体"/>
              </w:rPr>
            </w:pPr>
            <w:r w:rsidRPr="00D972DC">
              <w:rPr>
                <w:rFonts w:ascii="宋体" w:eastAsia="宋体" w:hAnsi="宋体"/>
              </w:rPr>
              <w:t>Z7000725001076</w:t>
            </w:r>
          </w:p>
        </w:tc>
        <w:tc>
          <w:tcPr>
            <w:tcW w:w="2468" w:type="dxa"/>
            <w:vMerge w:val="restart"/>
            <w:vAlign w:val="center"/>
          </w:tcPr>
          <w:p w14:paraId="39701F06" w14:textId="1D62F89B"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产品成立日后的每个交易日为产品申购开放日。</w:t>
            </w:r>
          </w:p>
          <w:p w14:paraId="08E5A6AA" w14:textId="509AC78B"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产品成立后，按月赎回，赎回资金到账日</w:t>
            </w:r>
            <w:r w:rsidRPr="00D972DC">
              <w:rPr>
                <w:rFonts w:ascii="宋体" w:eastAsia="宋体" w:hAnsi="宋体" w:cs="宋体"/>
                <w:szCs w:val="21"/>
              </w:rPr>
              <w:t>如遇节假</w:t>
            </w:r>
            <w:r w:rsidRPr="00D972DC">
              <w:rPr>
                <w:rFonts w:ascii="宋体" w:eastAsia="宋体" w:hAnsi="宋体" w:cs="宋体" w:hint="eastAsia"/>
                <w:szCs w:val="21"/>
              </w:rPr>
              <w:t>日提前至前一交易日。赎回开放日为赎回资金到账日前</w:t>
            </w:r>
            <w:r w:rsidRPr="00D972DC">
              <w:rPr>
                <w:rFonts w:ascii="宋体" w:eastAsia="宋体" w:hAnsi="宋体" w:cs="宋体"/>
                <w:szCs w:val="21"/>
              </w:rPr>
              <w:t xml:space="preserve"> 1 </w:t>
            </w:r>
            <w:proofErr w:type="gramStart"/>
            <w:r w:rsidRPr="00D972DC">
              <w:rPr>
                <w:rFonts w:ascii="宋体" w:eastAsia="宋体" w:hAnsi="宋体" w:cs="宋体"/>
                <w:szCs w:val="21"/>
              </w:rPr>
              <w:t>个</w:t>
            </w:r>
            <w:proofErr w:type="gramEnd"/>
            <w:r w:rsidRPr="00D972DC">
              <w:rPr>
                <w:rFonts w:ascii="宋体" w:eastAsia="宋体" w:hAnsi="宋体" w:cs="宋体"/>
                <w:szCs w:val="21"/>
              </w:rPr>
              <w:t>交易日。</w:t>
            </w:r>
          </w:p>
          <w:p w14:paraId="034BEC50" w14:textId="2A7FCF39"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投资者可在每个赎回开放日前2个交易日及赎回开放日当日的开放时间内提出赎回申请，以及撤销当日的赎回申请。</w:t>
            </w:r>
          </w:p>
          <w:p w14:paraId="2A605342" w14:textId="7D8D6939" w:rsidR="00FF6A2F" w:rsidRPr="00D972DC" w:rsidRDefault="00FF6A2F" w:rsidP="00FF6A2F">
            <w:pPr>
              <w:rPr>
                <w:rFonts w:ascii="宋体" w:eastAsia="宋体" w:hAnsi="宋体" w:cs="宋体"/>
                <w:szCs w:val="21"/>
              </w:rPr>
            </w:pPr>
            <w:r w:rsidRPr="00D972DC">
              <w:rPr>
                <w:rFonts w:ascii="宋体" w:eastAsia="宋体" w:hAnsi="宋体" w:cs="宋体"/>
                <w:szCs w:val="21"/>
              </w:rPr>
              <w:t>本产品在申购开放日后第一个交易日（T+1 日）对申购申请的有</w:t>
            </w:r>
            <w:r w:rsidRPr="00D972DC">
              <w:rPr>
                <w:rFonts w:ascii="宋体" w:eastAsia="宋体" w:hAnsi="宋体" w:cs="宋体" w:hint="eastAsia"/>
                <w:szCs w:val="21"/>
              </w:rPr>
              <w:t>效性进</w:t>
            </w:r>
            <w:r w:rsidRPr="00D972DC">
              <w:rPr>
                <w:rFonts w:ascii="宋体" w:eastAsia="宋体" w:hAnsi="宋体" w:cs="宋体" w:hint="eastAsia"/>
                <w:szCs w:val="21"/>
              </w:rPr>
              <w:lastRenderedPageBreak/>
              <w:t>行确认。</w:t>
            </w:r>
          </w:p>
          <w:p w14:paraId="2D736676" w14:textId="75FA102A" w:rsidR="00FF6A2F" w:rsidRPr="00D972DC" w:rsidRDefault="00FF6A2F" w:rsidP="00606EEF">
            <w:pPr>
              <w:rPr>
                <w:rFonts w:ascii="宋体" w:eastAsia="宋体" w:hAnsi="宋体" w:cs="宋体"/>
                <w:szCs w:val="21"/>
              </w:rPr>
            </w:pPr>
            <w:r w:rsidRPr="00D972DC">
              <w:rPr>
                <w:rFonts w:ascii="宋体" w:eastAsia="宋体" w:hAnsi="宋体" w:cs="宋体" w:hint="eastAsia"/>
                <w:szCs w:val="21"/>
              </w:rPr>
              <w:t>本产品在赎回开放日后第一个交易日（</w:t>
            </w:r>
            <w:r w:rsidRPr="00D972DC">
              <w:rPr>
                <w:rFonts w:ascii="宋体" w:eastAsia="宋体" w:hAnsi="宋体" w:cs="宋体"/>
                <w:szCs w:val="21"/>
              </w:rPr>
              <w:t>T+1 日）对赎回申请的有</w:t>
            </w:r>
            <w:r w:rsidRPr="00D972DC">
              <w:rPr>
                <w:rFonts w:ascii="宋体" w:eastAsia="宋体" w:hAnsi="宋体" w:cs="宋体" w:hint="eastAsia"/>
                <w:szCs w:val="21"/>
              </w:rPr>
              <w:t>效性进行确认，并完成赎回资金到账。</w:t>
            </w:r>
          </w:p>
        </w:tc>
        <w:tc>
          <w:tcPr>
            <w:tcW w:w="2451" w:type="dxa"/>
            <w:vMerge w:val="restart"/>
            <w:vAlign w:val="center"/>
          </w:tcPr>
          <w:p w14:paraId="65402E34" w14:textId="11BBFCFB"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lastRenderedPageBreak/>
              <w:t>产品成立日后的每个工作日为产品申购开放日。</w:t>
            </w:r>
          </w:p>
          <w:p w14:paraId="6A396059" w14:textId="52C7940B"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产品成立后，按月赎回，赎回资金到账日</w:t>
            </w:r>
            <w:r w:rsidRPr="00D972DC">
              <w:rPr>
                <w:rFonts w:ascii="宋体" w:eastAsia="宋体" w:hAnsi="宋体" w:cs="宋体"/>
                <w:szCs w:val="21"/>
              </w:rPr>
              <w:t>如遇节假</w:t>
            </w:r>
            <w:r w:rsidRPr="00D972DC">
              <w:rPr>
                <w:rFonts w:ascii="宋体" w:eastAsia="宋体" w:hAnsi="宋体" w:cs="宋体" w:hint="eastAsia"/>
                <w:szCs w:val="21"/>
              </w:rPr>
              <w:t>日提前至前一工作日。赎回开放日为赎回资金到账日前</w:t>
            </w:r>
            <w:r w:rsidRPr="00D972DC">
              <w:rPr>
                <w:rFonts w:ascii="宋体" w:eastAsia="宋体" w:hAnsi="宋体" w:cs="宋体"/>
                <w:szCs w:val="21"/>
              </w:rPr>
              <w:t xml:space="preserve"> 1 </w:t>
            </w:r>
            <w:proofErr w:type="gramStart"/>
            <w:r w:rsidRPr="00D972DC">
              <w:rPr>
                <w:rFonts w:ascii="宋体" w:eastAsia="宋体" w:hAnsi="宋体" w:cs="宋体"/>
                <w:szCs w:val="21"/>
              </w:rPr>
              <w:t>个</w:t>
            </w:r>
            <w:proofErr w:type="gramEnd"/>
            <w:r w:rsidRPr="00D972DC">
              <w:rPr>
                <w:rFonts w:ascii="宋体" w:eastAsia="宋体" w:hAnsi="宋体" w:cs="宋体"/>
                <w:szCs w:val="21"/>
              </w:rPr>
              <w:t>工作日。</w:t>
            </w:r>
          </w:p>
          <w:p w14:paraId="36321FE8" w14:textId="5A842BEE" w:rsidR="00FF6A2F" w:rsidRPr="00D972DC" w:rsidRDefault="00FF6A2F" w:rsidP="00FF6A2F">
            <w:pPr>
              <w:rPr>
                <w:rFonts w:ascii="宋体" w:eastAsia="宋体" w:hAnsi="宋体" w:cs="宋体"/>
                <w:szCs w:val="21"/>
              </w:rPr>
            </w:pPr>
            <w:r w:rsidRPr="00D972DC">
              <w:rPr>
                <w:rFonts w:ascii="宋体" w:eastAsia="宋体" w:hAnsi="宋体" w:cs="宋体" w:hint="eastAsia"/>
                <w:szCs w:val="21"/>
              </w:rPr>
              <w:t>投资者可在每个赎回开放日前2个工作日及赎回开放日当日的开放时间内提出赎回申请，以及撤销当日的赎回申请。</w:t>
            </w:r>
          </w:p>
          <w:p w14:paraId="3BAA9876" w14:textId="350AAF76" w:rsidR="00FF6A2F" w:rsidRPr="00D972DC" w:rsidRDefault="00FF6A2F" w:rsidP="00FF6A2F">
            <w:pPr>
              <w:rPr>
                <w:rFonts w:ascii="宋体" w:eastAsia="宋体" w:hAnsi="宋体" w:cs="宋体"/>
                <w:szCs w:val="21"/>
              </w:rPr>
            </w:pPr>
            <w:r w:rsidRPr="00D972DC">
              <w:rPr>
                <w:rFonts w:ascii="宋体" w:eastAsia="宋体" w:hAnsi="宋体" w:cs="宋体"/>
                <w:szCs w:val="21"/>
              </w:rPr>
              <w:t>本产品在申购开放日后第一个工作日（T+1 日）对申购申请的有</w:t>
            </w:r>
            <w:r w:rsidRPr="00D972DC">
              <w:rPr>
                <w:rFonts w:ascii="宋体" w:eastAsia="宋体" w:hAnsi="宋体" w:cs="宋体" w:hint="eastAsia"/>
                <w:szCs w:val="21"/>
              </w:rPr>
              <w:t>效性进</w:t>
            </w:r>
            <w:r w:rsidRPr="00D972DC">
              <w:rPr>
                <w:rFonts w:ascii="宋体" w:eastAsia="宋体" w:hAnsi="宋体" w:cs="宋体" w:hint="eastAsia"/>
                <w:szCs w:val="21"/>
              </w:rPr>
              <w:lastRenderedPageBreak/>
              <w:t>行确认。</w:t>
            </w:r>
          </w:p>
          <w:p w14:paraId="3F2E82B3" w14:textId="154B1458" w:rsidR="00FF6A2F" w:rsidRPr="00D972DC" w:rsidRDefault="00FF6A2F" w:rsidP="00606EEF">
            <w:pPr>
              <w:rPr>
                <w:rFonts w:ascii="宋体" w:eastAsia="宋体" w:hAnsi="宋体" w:cs="宋体"/>
                <w:szCs w:val="21"/>
              </w:rPr>
            </w:pPr>
            <w:r w:rsidRPr="00D972DC">
              <w:rPr>
                <w:rFonts w:ascii="宋体" w:eastAsia="宋体" w:hAnsi="宋体" w:cs="宋体" w:hint="eastAsia"/>
                <w:szCs w:val="21"/>
              </w:rPr>
              <w:t>本产品在赎回开放日后第一个工作日（</w:t>
            </w:r>
            <w:r w:rsidRPr="00D972DC">
              <w:rPr>
                <w:rFonts w:ascii="宋体" w:eastAsia="宋体" w:hAnsi="宋体" w:cs="宋体"/>
                <w:szCs w:val="21"/>
              </w:rPr>
              <w:t>T+1 日）对赎回申请的有</w:t>
            </w:r>
            <w:r w:rsidRPr="00D972DC">
              <w:rPr>
                <w:rFonts w:ascii="宋体" w:eastAsia="宋体" w:hAnsi="宋体" w:cs="宋体" w:hint="eastAsia"/>
                <w:szCs w:val="21"/>
              </w:rPr>
              <w:t>效性进行确认，并完成赎回资金到账。</w:t>
            </w:r>
            <w:bookmarkStart w:id="0" w:name="_GoBack"/>
            <w:bookmarkEnd w:id="0"/>
          </w:p>
        </w:tc>
      </w:tr>
      <w:tr w:rsidR="00FF6A2F" w14:paraId="11D66F5C" w14:textId="77777777" w:rsidTr="00FF6A2F">
        <w:trPr>
          <w:trHeight w:val="1506"/>
          <w:jc w:val="center"/>
        </w:trPr>
        <w:tc>
          <w:tcPr>
            <w:tcW w:w="1486" w:type="dxa"/>
            <w:vAlign w:val="center"/>
          </w:tcPr>
          <w:p w14:paraId="61D00716" w14:textId="78D9C70A"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产品（上旬）第</w:t>
            </w:r>
            <w:r w:rsidRPr="00AD196B">
              <w:rPr>
                <w:rFonts w:ascii="宋体" w:eastAsia="宋体" w:hAnsi="宋体"/>
              </w:rPr>
              <w:t>4期</w:t>
            </w:r>
          </w:p>
        </w:tc>
        <w:tc>
          <w:tcPr>
            <w:tcW w:w="1885" w:type="dxa"/>
            <w:vAlign w:val="center"/>
          </w:tcPr>
          <w:p w14:paraId="04ACB987" w14:textId="5EEBD4DE" w:rsidR="00FF6A2F" w:rsidRPr="00FF6A2F" w:rsidRDefault="00FF6A2F" w:rsidP="00FF6A2F">
            <w:pPr>
              <w:jc w:val="center"/>
              <w:rPr>
                <w:rFonts w:ascii="宋体" w:eastAsia="宋体" w:hAnsi="宋体"/>
              </w:rPr>
            </w:pPr>
            <w:r w:rsidRPr="00FF6A2F">
              <w:rPr>
                <w:rFonts w:ascii="宋体" w:eastAsia="宋体" w:hAnsi="宋体"/>
              </w:rPr>
              <w:t>Z7000725001079</w:t>
            </w:r>
          </w:p>
        </w:tc>
        <w:tc>
          <w:tcPr>
            <w:tcW w:w="2468" w:type="dxa"/>
            <w:vMerge/>
            <w:vAlign w:val="center"/>
          </w:tcPr>
          <w:p w14:paraId="71561E0C" w14:textId="77777777" w:rsidR="00FF6A2F" w:rsidRPr="00AD196B" w:rsidRDefault="00FF6A2F" w:rsidP="00FF6A2F">
            <w:pPr>
              <w:jc w:val="center"/>
              <w:rPr>
                <w:rFonts w:ascii="宋体" w:eastAsia="宋体" w:hAnsi="宋体" w:cs="宋体"/>
                <w:szCs w:val="21"/>
              </w:rPr>
            </w:pPr>
          </w:p>
        </w:tc>
        <w:tc>
          <w:tcPr>
            <w:tcW w:w="2451" w:type="dxa"/>
            <w:vMerge/>
            <w:vAlign w:val="center"/>
          </w:tcPr>
          <w:p w14:paraId="0FCBA06F" w14:textId="77777777" w:rsidR="00FF6A2F" w:rsidRPr="00AD196B" w:rsidRDefault="00FF6A2F" w:rsidP="00FF6A2F">
            <w:pPr>
              <w:jc w:val="center"/>
              <w:rPr>
                <w:rFonts w:ascii="宋体" w:eastAsia="宋体" w:hAnsi="宋体" w:cs="宋体"/>
                <w:szCs w:val="21"/>
              </w:rPr>
            </w:pPr>
          </w:p>
        </w:tc>
      </w:tr>
      <w:tr w:rsidR="00FF6A2F" w14:paraId="3C7FE0E4" w14:textId="77777777" w:rsidTr="00FF6A2F">
        <w:trPr>
          <w:trHeight w:val="1506"/>
          <w:jc w:val="center"/>
        </w:trPr>
        <w:tc>
          <w:tcPr>
            <w:tcW w:w="1486" w:type="dxa"/>
            <w:vAlign w:val="center"/>
          </w:tcPr>
          <w:p w14:paraId="2B6515D6" w14:textId="55B5CBF5"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产品（上旬）第</w:t>
            </w:r>
            <w:r w:rsidRPr="00AD196B">
              <w:rPr>
                <w:rFonts w:ascii="宋体" w:eastAsia="宋体" w:hAnsi="宋体"/>
              </w:rPr>
              <w:t>1期</w:t>
            </w:r>
          </w:p>
        </w:tc>
        <w:tc>
          <w:tcPr>
            <w:tcW w:w="1885" w:type="dxa"/>
            <w:vAlign w:val="center"/>
          </w:tcPr>
          <w:p w14:paraId="60038BFB" w14:textId="2512A3C7" w:rsidR="00FF6A2F" w:rsidRPr="00FF6A2F" w:rsidRDefault="00FF6A2F" w:rsidP="00FF6A2F">
            <w:pPr>
              <w:jc w:val="center"/>
              <w:rPr>
                <w:rFonts w:ascii="宋体" w:eastAsia="宋体" w:hAnsi="宋体"/>
              </w:rPr>
            </w:pPr>
            <w:r w:rsidRPr="00FF6A2F">
              <w:rPr>
                <w:rFonts w:ascii="宋体" w:eastAsia="宋体" w:hAnsi="宋体"/>
              </w:rPr>
              <w:t>Z7000724000998</w:t>
            </w:r>
          </w:p>
        </w:tc>
        <w:tc>
          <w:tcPr>
            <w:tcW w:w="2468" w:type="dxa"/>
            <w:vMerge/>
            <w:vAlign w:val="center"/>
          </w:tcPr>
          <w:p w14:paraId="031E02D7" w14:textId="77777777" w:rsidR="00FF6A2F" w:rsidRPr="00AD196B" w:rsidRDefault="00FF6A2F" w:rsidP="00FF6A2F">
            <w:pPr>
              <w:jc w:val="center"/>
              <w:rPr>
                <w:rFonts w:ascii="宋体" w:eastAsia="宋体" w:hAnsi="宋体" w:cs="宋体"/>
                <w:szCs w:val="21"/>
              </w:rPr>
            </w:pPr>
          </w:p>
        </w:tc>
        <w:tc>
          <w:tcPr>
            <w:tcW w:w="2451" w:type="dxa"/>
            <w:vMerge/>
            <w:vAlign w:val="center"/>
          </w:tcPr>
          <w:p w14:paraId="315F9FBD" w14:textId="77777777" w:rsidR="00FF6A2F" w:rsidRPr="00AD196B" w:rsidRDefault="00FF6A2F" w:rsidP="00FF6A2F">
            <w:pPr>
              <w:jc w:val="center"/>
              <w:rPr>
                <w:rFonts w:ascii="宋体" w:eastAsia="宋体" w:hAnsi="宋体" w:cs="宋体"/>
                <w:szCs w:val="21"/>
              </w:rPr>
            </w:pPr>
          </w:p>
        </w:tc>
      </w:tr>
      <w:tr w:rsidR="00FF6A2F" w14:paraId="0045197C" w14:textId="77777777" w:rsidTr="00FF6A2F">
        <w:trPr>
          <w:trHeight w:val="1506"/>
          <w:jc w:val="center"/>
        </w:trPr>
        <w:tc>
          <w:tcPr>
            <w:tcW w:w="1486" w:type="dxa"/>
            <w:vAlign w:val="center"/>
          </w:tcPr>
          <w:p w14:paraId="69ABFE07" w14:textId="3A5E63A0" w:rsidR="00FF6A2F" w:rsidRPr="00AD196B" w:rsidRDefault="00FF6A2F" w:rsidP="00FF6A2F">
            <w:pPr>
              <w:jc w:val="center"/>
              <w:rPr>
                <w:rFonts w:ascii="宋体" w:eastAsia="宋体" w:hAnsi="宋体" w:cs="宋体"/>
                <w:szCs w:val="21"/>
              </w:rPr>
            </w:pPr>
            <w:r w:rsidRPr="00AD196B">
              <w:rPr>
                <w:rFonts w:ascii="宋体" w:eastAsia="宋体" w:hAnsi="宋体" w:hint="eastAsia"/>
              </w:rPr>
              <w:lastRenderedPageBreak/>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产品（下旬）第</w:t>
            </w:r>
            <w:r w:rsidRPr="00AD196B">
              <w:rPr>
                <w:rFonts w:ascii="宋体" w:eastAsia="宋体" w:hAnsi="宋体"/>
              </w:rPr>
              <w:t>3期</w:t>
            </w:r>
          </w:p>
        </w:tc>
        <w:tc>
          <w:tcPr>
            <w:tcW w:w="1885" w:type="dxa"/>
            <w:vAlign w:val="center"/>
          </w:tcPr>
          <w:p w14:paraId="063D49E8" w14:textId="48221766" w:rsidR="00FF6A2F" w:rsidRPr="00FF6A2F" w:rsidRDefault="00FF6A2F" w:rsidP="00FF6A2F">
            <w:pPr>
              <w:jc w:val="center"/>
              <w:rPr>
                <w:rFonts w:ascii="宋体" w:eastAsia="宋体" w:hAnsi="宋体"/>
              </w:rPr>
            </w:pPr>
            <w:r w:rsidRPr="00FF6A2F">
              <w:rPr>
                <w:rFonts w:ascii="宋体" w:eastAsia="宋体" w:hAnsi="宋体"/>
              </w:rPr>
              <w:t>Z7000725001074</w:t>
            </w:r>
          </w:p>
        </w:tc>
        <w:tc>
          <w:tcPr>
            <w:tcW w:w="2468" w:type="dxa"/>
            <w:vMerge/>
            <w:vAlign w:val="center"/>
          </w:tcPr>
          <w:p w14:paraId="78490A51" w14:textId="77777777" w:rsidR="00FF6A2F" w:rsidRPr="00AD196B" w:rsidRDefault="00FF6A2F" w:rsidP="00FF6A2F">
            <w:pPr>
              <w:jc w:val="center"/>
              <w:rPr>
                <w:rFonts w:ascii="宋体" w:eastAsia="宋体" w:hAnsi="宋体" w:cs="宋体"/>
                <w:szCs w:val="21"/>
              </w:rPr>
            </w:pPr>
          </w:p>
        </w:tc>
        <w:tc>
          <w:tcPr>
            <w:tcW w:w="2451" w:type="dxa"/>
            <w:vMerge/>
            <w:vAlign w:val="center"/>
          </w:tcPr>
          <w:p w14:paraId="251DB8BE" w14:textId="77777777" w:rsidR="00FF6A2F" w:rsidRPr="00AD196B" w:rsidRDefault="00FF6A2F" w:rsidP="00FF6A2F">
            <w:pPr>
              <w:jc w:val="center"/>
              <w:rPr>
                <w:rFonts w:ascii="宋体" w:eastAsia="宋体" w:hAnsi="宋体" w:cs="宋体"/>
                <w:szCs w:val="21"/>
              </w:rPr>
            </w:pPr>
          </w:p>
        </w:tc>
      </w:tr>
      <w:tr w:rsidR="00FF6A2F" w14:paraId="27704D02" w14:textId="77777777" w:rsidTr="00FF6A2F">
        <w:trPr>
          <w:trHeight w:val="1506"/>
          <w:jc w:val="center"/>
        </w:trPr>
        <w:tc>
          <w:tcPr>
            <w:tcW w:w="1486" w:type="dxa"/>
            <w:vAlign w:val="center"/>
          </w:tcPr>
          <w:p w14:paraId="2E810214" w14:textId="5220C0FF"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产品（下旬）第</w:t>
            </w:r>
            <w:r w:rsidRPr="00AD196B">
              <w:rPr>
                <w:rFonts w:ascii="宋体" w:eastAsia="宋体" w:hAnsi="宋体"/>
              </w:rPr>
              <w:t>4期</w:t>
            </w:r>
          </w:p>
        </w:tc>
        <w:tc>
          <w:tcPr>
            <w:tcW w:w="1885" w:type="dxa"/>
            <w:vAlign w:val="center"/>
          </w:tcPr>
          <w:p w14:paraId="26398505" w14:textId="15BD0830" w:rsidR="00FF6A2F" w:rsidRPr="00FF6A2F" w:rsidRDefault="00FF6A2F" w:rsidP="00FF6A2F">
            <w:pPr>
              <w:jc w:val="center"/>
              <w:rPr>
                <w:rFonts w:ascii="宋体" w:eastAsia="宋体" w:hAnsi="宋体"/>
              </w:rPr>
            </w:pPr>
            <w:r w:rsidRPr="00FF6A2F">
              <w:rPr>
                <w:rFonts w:ascii="宋体" w:eastAsia="宋体" w:hAnsi="宋体"/>
              </w:rPr>
              <w:t>Z7000725001077</w:t>
            </w:r>
          </w:p>
        </w:tc>
        <w:tc>
          <w:tcPr>
            <w:tcW w:w="2468" w:type="dxa"/>
            <w:vMerge/>
            <w:vAlign w:val="center"/>
          </w:tcPr>
          <w:p w14:paraId="07B0DCCC" w14:textId="77777777" w:rsidR="00FF6A2F" w:rsidRPr="00AD196B" w:rsidRDefault="00FF6A2F" w:rsidP="00FF6A2F">
            <w:pPr>
              <w:jc w:val="center"/>
              <w:rPr>
                <w:rFonts w:ascii="宋体" w:eastAsia="宋体" w:hAnsi="宋体" w:cs="宋体"/>
                <w:szCs w:val="21"/>
              </w:rPr>
            </w:pPr>
          </w:p>
        </w:tc>
        <w:tc>
          <w:tcPr>
            <w:tcW w:w="2451" w:type="dxa"/>
            <w:vMerge/>
            <w:vAlign w:val="center"/>
          </w:tcPr>
          <w:p w14:paraId="271338A1" w14:textId="77777777" w:rsidR="00FF6A2F" w:rsidRPr="00AD196B" w:rsidRDefault="00FF6A2F" w:rsidP="00FF6A2F">
            <w:pPr>
              <w:jc w:val="center"/>
              <w:rPr>
                <w:rFonts w:ascii="宋体" w:eastAsia="宋体" w:hAnsi="宋体" w:cs="宋体"/>
                <w:szCs w:val="21"/>
              </w:rPr>
            </w:pPr>
          </w:p>
        </w:tc>
      </w:tr>
      <w:tr w:rsidR="00FF6A2F" w14:paraId="69EFAE5E" w14:textId="77777777" w:rsidTr="00FF6A2F">
        <w:trPr>
          <w:trHeight w:val="1506"/>
          <w:jc w:val="center"/>
        </w:trPr>
        <w:tc>
          <w:tcPr>
            <w:tcW w:w="1486" w:type="dxa"/>
            <w:vAlign w:val="center"/>
          </w:tcPr>
          <w:p w14:paraId="11894E6B" w14:textId="4D98E89A"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产品（下旬）第</w:t>
            </w:r>
            <w:r w:rsidRPr="00AD196B">
              <w:rPr>
                <w:rFonts w:ascii="宋体" w:eastAsia="宋体" w:hAnsi="宋体"/>
              </w:rPr>
              <w:t>1期</w:t>
            </w:r>
          </w:p>
        </w:tc>
        <w:tc>
          <w:tcPr>
            <w:tcW w:w="1885" w:type="dxa"/>
            <w:vAlign w:val="center"/>
          </w:tcPr>
          <w:p w14:paraId="5B92077C" w14:textId="0088FCAC" w:rsidR="00FF6A2F" w:rsidRPr="00FF6A2F" w:rsidRDefault="00FF6A2F" w:rsidP="00FF6A2F">
            <w:pPr>
              <w:jc w:val="center"/>
              <w:rPr>
                <w:rFonts w:ascii="宋体" w:eastAsia="宋体" w:hAnsi="宋体"/>
              </w:rPr>
            </w:pPr>
            <w:r w:rsidRPr="00FF6A2F">
              <w:rPr>
                <w:rFonts w:ascii="宋体" w:eastAsia="宋体" w:hAnsi="宋体"/>
              </w:rPr>
              <w:t>Z7000724001000</w:t>
            </w:r>
          </w:p>
        </w:tc>
        <w:tc>
          <w:tcPr>
            <w:tcW w:w="2468" w:type="dxa"/>
            <w:vMerge/>
            <w:vAlign w:val="center"/>
          </w:tcPr>
          <w:p w14:paraId="0C35FBC3" w14:textId="77777777" w:rsidR="00FF6A2F" w:rsidRPr="00AD196B" w:rsidRDefault="00FF6A2F" w:rsidP="00FF6A2F">
            <w:pPr>
              <w:jc w:val="center"/>
              <w:rPr>
                <w:rFonts w:ascii="宋体" w:eastAsia="宋体" w:hAnsi="宋体" w:cs="宋体"/>
                <w:szCs w:val="21"/>
              </w:rPr>
            </w:pPr>
          </w:p>
        </w:tc>
        <w:tc>
          <w:tcPr>
            <w:tcW w:w="2451" w:type="dxa"/>
            <w:vMerge/>
            <w:vAlign w:val="center"/>
          </w:tcPr>
          <w:p w14:paraId="0E0827E8" w14:textId="77777777" w:rsidR="00FF6A2F" w:rsidRPr="00AD196B" w:rsidRDefault="00FF6A2F" w:rsidP="00FF6A2F">
            <w:pPr>
              <w:jc w:val="center"/>
              <w:rPr>
                <w:rFonts w:ascii="宋体" w:eastAsia="宋体" w:hAnsi="宋体" w:cs="宋体"/>
                <w:szCs w:val="21"/>
              </w:rPr>
            </w:pPr>
          </w:p>
        </w:tc>
      </w:tr>
      <w:tr w:rsidR="00FF6A2F" w14:paraId="77ADAE66" w14:textId="77777777" w:rsidTr="00FF6A2F">
        <w:trPr>
          <w:trHeight w:val="1506"/>
          <w:jc w:val="center"/>
        </w:trPr>
        <w:tc>
          <w:tcPr>
            <w:tcW w:w="1486" w:type="dxa"/>
            <w:vAlign w:val="center"/>
          </w:tcPr>
          <w:p w14:paraId="23857CFA" w14:textId="7E204059"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产品（中旬）第</w:t>
            </w:r>
            <w:r w:rsidRPr="00AD196B">
              <w:rPr>
                <w:rFonts w:ascii="宋体" w:eastAsia="宋体" w:hAnsi="宋体"/>
              </w:rPr>
              <w:t>3期</w:t>
            </w:r>
          </w:p>
        </w:tc>
        <w:tc>
          <w:tcPr>
            <w:tcW w:w="1885" w:type="dxa"/>
            <w:vAlign w:val="center"/>
          </w:tcPr>
          <w:p w14:paraId="53184F2C" w14:textId="3E377180" w:rsidR="00FF6A2F" w:rsidRPr="00FF6A2F" w:rsidRDefault="00FF6A2F" w:rsidP="00FF6A2F">
            <w:pPr>
              <w:jc w:val="center"/>
              <w:rPr>
                <w:rFonts w:ascii="宋体" w:eastAsia="宋体" w:hAnsi="宋体"/>
              </w:rPr>
            </w:pPr>
            <w:r w:rsidRPr="00FF6A2F">
              <w:rPr>
                <w:rFonts w:ascii="宋体" w:eastAsia="宋体" w:hAnsi="宋体"/>
              </w:rPr>
              <w:t>Z7000725001072</w:t>
            </w:r>
          </w:p>
        </w:tc>
        <w:tc>
          <w:tcPr>
            <w:tcW w:w="2468" w:type="dxa"/>
            <w:vMerge/>
            <w:vAlign w:val="center"/>
          </w:tcPr>
          <w:p w14:paraId="66A22858" w14:textId="77777777" w:rsidR="00FF6A2F" w:rsidRPr="00AD196B" w:rsidRDefault="00FF6A2F" w:rsidP="00FF6A2F">
            <w:pPr>
              <w:jc w:val="center"/>
              <w:rPr>
                <w:rFonts w:ascii="宋体" w:eastAsia="宋体" w:hAnsi="宋体" w:cs="宋体"/>
                <w:szCs w:val="21"/>
              </w:rPr>
            </w:pPr>
          </w:p>
        </w:tc>
        <w:tc>
          <w:tcPr>
            <w:tcW w:w="2451" w:type="dxa"/>
            <w:vMerge/>
            <w:vAlign w:val="center"/>
          </w:tcPr>
          <w:p w14:paraId="75F29E3E" w14:textId="77777777" w:rsidR="00FF6A2F" w:rsidRPr="00AD196B" w:rsidRDefault="00FF6A2F" w:rsidP="00FF6A2F">
            <w:pPr>
              <w:jc w:val="center"/>
              <w:rPr>
                <w:rFonts w:ascii="宋体" w:eastAsia="宋体" w:hAnsi="宋体" w:cs="宋体"/>
                <w:szCs w:val="21"/>
              </w:rPr>
            </w:pPr>
          </w:p>
        </w:tc>
      </w:tr>
      <w:tr w:rsidR="00FF6A2F" w14:paraId="3FCBF9AF" w14:textId="77777777" w:rsidTr="00FF6A2F">
        <w:trPr>
          <w:trHeight w:val="1506"/>
          <w:jc w:val="center"/>
        </w:trPr>
        <w:tc>
          <w:tcPr>
            <w:tcW w:w="1486" w:type="dxa"/>
            <w:vAlign w:val="center"/>
          </w:tcPr>
          <w:p w14:paraId="4E475F4D" w14:textId="36517F75"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产品（中旬）第</w:t>
            </w:r>
            <w:r w:rsidRPr="00AD196B">
              <w:rPr>
                <w:rFonts w:ascii="宋体" w:eastAsia="宋体" w:hAnsi="宋体"/>
              </w:rPr>
              <w:t>4期</w:t>
            </w:r>
          </w:p>
        </w:tc>
        <w:tc>
          <w:tcPr>
            <w:tcW w:w="1885" w:type="dxa"/>
            <w:vAlign w:val="center"/>
          </w:tcPr>
          <w:p w14:paraId="231FFCFE" w14:textId="4CAC7A24" w:rsidR="00FF6A2F" w:rsidRPr="00FF6A2F" w:rsidRDefault="00FF6A2F" w:rsidP="00FF6A2F">
            <w:pPr>
              <w:jc w:val="center"/>
              <w:rPr>
                <w:rFonts w:ascii="宋体" w:eastAsia="宋体" w:hAnsi="宋体"/>
              </w:rPr>
            </w:pPr>
            <w:r w:rsidRPr="00FF6A2F">
              <w:rPr>
                <w:rFonts w:ascii="宋体" w:eastAsia="宋体" w:hAnsi="宋体"/>
              </w:rPr>
              <w:t>Z7000725001075</w:t>
            </w:r>
          </w:p>
        </w:tc>
        <w:tc>
          <w:tcPr>
            <w:tcW w:w="2468" w:type="dxa"/>
            <w:vMerge/>
            <w:vAlign w:val="center"/>
          </w:tcPr>
          <w:p w14:paraId="1D3964F5" w14:textId="77777777" w:rsidR="00FF6A2F" w:rsidRPr="00AD196B" w:rsidRDefault="00FF6A2F" w:rsidP="00FF6A2F">
            <w:pPr>
              <w:jc w:val="center"/>
              <w:rPr>
                <w:rFonts w:ascii="宋体" w:eastAsia="宋体" w:hAnsi="宋体" w:cs="宋体"/>
                <w:szCs w:val="21"/>
              </w:rPr>
            </w:pPr>
          </w:p>
        </w:tc>
        <w:tc>
          <w:tcPr>
            <w:tcW w:w="2451" w:type="dxa"/>
            <w:vMerge/>
            <w:vAlign w:val="center"/>
          </w:tcPr>
          <w:p w14:paraId="3DE2C5D3" w14:textId="77777777" w:rsidR="00FF6A2F" w:rsidRPr="00AD196B" w:rsidRDefault="00FF6A2F" w:rsidP="00FF6A2F">
            <w:pPr>
              <w:jc w:val="center"/>
              <w:rPr>
                <w:rFonts w:ascii="宋体" w:eastAsia="宋体" w:hAnsi="宋体" w:cs="宋体"/>
                <w:szCs w:val="21"/>
              </w:rPr>
            </w:pPr>
          </w:p>
        </w:tc>
      </w:tr>
      <w:tr w:rsidR="00FF6A2F" w14:paraId="01223EE4" w14:textId="77777777" w:rsidTr="00FF6A2F">
        <w:trPr>
          <w:trHeight w:val="1506"/>
          <w:jc w:val="center"/>
        </w:trPr>
        <w:tc>
          <w:tcPr>
            <w:tcW w:w="1486" w:type="dxa"/>
            <w:tcBorders>
              <w:bottom w:val="single" w:sz="4" w:space="0" w:color="auto"/>
            </w:tcBorders>
            <w:vAlign w:val="center"/>
          </w:tcPr>
          <w:p w14:paraId="09942166" w14:textId="6F937F59" w:rsidR="00FF6A2F" w:rsidRPr="00AD196B" w:rsidRDefault="00FF6A2F" w:rsidP="00FF6A2F">
            <w:pPr>
              <w:jc w:val="center"/>
              <w:rPr>
                <w:rFonts w:ascii="宋体" w:eastAsia="宋体" w:hAnsi="宋体" w:cs="宋体"/>
                <w:szCs w:val="21"/>
              </w:rPr>
            </w:pPr>
            <w:r w:rsidRPr="00AD196B">
              <w:rPr>
                <w:rFonts w:ascii="宋体" w:eastAsia="宋体" w:hAnsi="宋体" w:hint="eastAsia"/>
              </w:rPr>
              <w:t>建信理财惠众（稳利）</w:t>
            </w:r>
            <w:proofErr w:type="gramStart"/>
            <w:r w:rsidRPr="00AD196B">
              <w:rPr>
                <w:rFonts w:ascii="宋体" w:eastAsia="宋体" w:hAnsi="宋体" w:hint="eastAsia"/>
              </w:rPr>
              <w:t>日申月赎固收类</w:t>
            </w:r>
            <w:proofErr w:type="gramEnd"/>
            <w:r w:rsidRPr="00AD196B">
              <w:rPr>
                <w:rFonts w:ascii="宋体" w:eastAsia="宋体" w:hAnsi="宋体" w:hint="eastAsia"/>
              </w:rPr>
              <w:t>产品（中旬）第</w:t>
            </w:r>
            <w:r w:rsidRPr="00AD196B">
              <w:rPr>
                <w:rFonts w:ascii="宋体" w:eastAsia="宋体" w:hAnsi="宋体"/>
              </w:rPr>
              <w:t>1期</w:t>
            </w:r>
          </w:p>
        </w:tc>
        <w:tc>
          <w:tcPr>
            <w:tcW w:w="1885" w:type="dxa"/>
            <w:vAlign w:val="center"/>
          </w:tcPr>
          <w:p w14:paraId="12D1F4F6" w14:textId="3811BB8F" w:rsidR="00FF6A2F" w:rsidRPr="00FF6A2F" w:rsidRDefault="00FF6A2F" w:rsidP="00FF6A2F">
            <w:pPr>
              <w:jc w:val="center"/>
              <w:rPr>
                <w:rFonts w:ascii="宋体" w:eastAsia="宋体" w:hAnsi="宋体"/>
              </w:rPr>
            </w:pPr>
            <w:r w:rsidRPr="00FF6A2F">
              <w:rPr>
                <w:rFonts w:ascii="宋体" w:eastAsia="宋体" w:hAnsi="宋体"/>
              </w:rPr>
              <w:t>Z7000724000999</w:t>
            </w:r>
          </w:p>
        </w:tc>
        <w:tc>
          <w:tcPr>
            <w:tcW w:w="2468" w:type="dxa"/>
            <w:vMerge/>
            <w:vAlign w:val="center"/>
          </w:tcPr>
          <w:p w14:paraId="1BAF4FF8" w14:textId="77777777" w:rsidR="00FF6A2F" w:rsidRPr="00AD196B" w:rsidRDefault="00FF6A2F" w:rsidP="00FF6A2F">
            <w:pPr>
              <w:jc w:val="center"/>
              <w:rPr>
                <w:rFonts w:ascii="宋体" w:eastAsia="宋体" w:hAnsi="宋体" w:cs="宋体"/>
                <w:szCs w:val="21"/>
              </w:rPr>
            </w:pPr>
          </w:p>
        </w:tc>
        <w:tc>
          <w:tcPr>
            <w:tcW w:w="2451" w:type="dxa"/>
            <w:vMerge/>
            <w:vAlign w:val="center"/>
          </w:tcPr>
          <w:p w14:paraId="2F9BA553" w14:textId="77777777" w:rsidR="00FF6A2F" w:rsidRPr="00AD196B" w:rsidRDefault="00FF6A2F" w:rsidP="00FF6A2F">
            <w:pPr>
              <w:jc w:val="center"/>
              <w:rPr>
                <w:rFonts w:ascii="宋体" w:eastAsia="宋体" w:hAnsi="宋体" w:cs="宋体"/>
                <w:szCs w:val="21"/>
              </w:rPr>
            </w:pPr>
          </w:p>
        </w:tc>
      </w:tr>
    </w:tbl>
    <w:p w14:paraId="5E035A56" w14:textId="77777777" w:rsidR="008703A2" w:rsidRDefault="00AC2B25">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14:paraId="24E369F8" w14:textId="77777777" w:rsidR="008703A2" w:rsidRDefault="00AC2B25">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365D7F5" w14:textId="77777777" w:rsidR="008703A2" w:rsidRDefault="008703A2">
      <w:pPr>
        <w:spacing w:line="560" w:lineRule="exact"/>
        <w:ind w:firstLineChars="200" w:firstLine="640"/>
        <w:rPr>
          <w:rFonts w:ascii="彩虹粗仿宋" w:eastAsia="彩虹粗仿宋"/>
          <w:sz w:val="32"/>
          <w:szCs w:val="32"/>
        </w:rPr>
      </w:pPr>
    </w:p>
    <w:p w14:paraId="079C2345" w14:textId="77777777" w:rsidR="008703A2" w:rsidRDefault="008703A2">
      <w:pPr>
        <w:spacing w:line="560" w:lineRule="exact"/>
        <w:ind w:firstLineChars="200" w:firstLine="640"/>
        <w:rPr>
          <w:rFonts w:ascii="彩虹粗仿宋" w:eastAsia="彩虹粗仿宋"/>
          <w:sz w:val="32"/>
          <w:szCs w:val="32"/>
        </w:rPr>
      </w:pPr>
    </w:p>
    <w:p w14:paraId="20048943" w14:textId="77777777" w:rsidR="008703A2" w:rsidRDefault="00AC2B25">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2645096A" w14:textId="698F7D7C" w:rsidR="008703A2" w:rsidRDefault="00AC2B25">
      <w:pPr>
        <w:spacing w:line="560" w:lineRule="exact"/>
        <w:ind w:firstLineChars="1700" w:firstLine="5440"/>
        <w:rPr>
          <w:rFonts w:ascii="彩虹粗仿宋" w:eastAsia="彩虹粗仿宋"/>
          <w:sz w:val="32"/>
          <w:szCs w:val="32"/>
        </w:rPr>
      </w:pPr>
      <w:r w:rsidRPr="00D972DC">
        <w:rPr>
          <w:rFonts w:ascii="彩虹粗仿宋" w:eastAsia="彩虹粗仿宋" w:hint="eastAsia"/>
          <w:sz w:val="32"/>
          <w:szCs w:val="32"/>
        </w:rPr>
        <w:t>2026年</w:t>
      </w:r>
      <w:r w:rsidR="00EA28CA" w:rsidRPr="00D972DC">
        <w:rPr>
          <w:rFonts w:ascii="彩虹粗仿宋" w:eastAsia="彩虹粗仿宋"/>
          <w:sz w:val="32"/>
          <w:szCs w:val="32"/>
        </w:rPr>
        <w:t>4</w:t>
      </w:r>
      <w:r w:rsidRPr="00D972DC">
        <w:rPr>
          <w:rFonts w:ascii="彩虹粗仿宋" w:eastAsia="彩虹粗仿宋" w:hint="eastAsia"/>
          <w:sz w:val="32"/>
          <w:szCs w:val="32"/>
        </w:rPr>
        <w:t>月</w:t>
      </w:r>
      <w:r w:rsidR="00D972DC" w:rsidRPr="00D972DC">
        <w:rPr>
          <w:rFonts w:ascii="彩虹粗仿宋" w:eastAsia="彩虹粗仿宋"/>
          <w:sz w:val="32"/>
          <w:szCs w:val="32"/>
        </w:rPr>
        <w:t>9</w:t>
      </w:r>
      <w:r w:rsidRPr="00D972DC">
        <w:rPr>
          <w:rFonts w:ascii="彩虹粗仿宋" w:eastAsia="彩虹粗仿宋" w:hint="eastAsia"/>
          <w:sz w:val="32"/>
          <w:szCs w:val="32"/>
        </w:rPr>
        <w:t>日</w:t>
      </w:r>
    </w:p>
    <w:sectPr w:rsidR="00870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B11"/>
    <w:rsid w:val="0019582C"/>
    <w:rsid w:val="001C381B"/>
    <w:rsid w:val="001C3A7B"/>
    <w:rsid w:val="001E48B8"/>
    <w:rsid w:val="001F3AE1"/>
    <w:rsid w:val="00205C8A"/>
    <w:rsid w:val="00206F79"/>
    <w:rsid w:val="00214562"/>
    <w:rsid w:val="002532EE"/>
    <w:rsid w:val="00272D68"/>
    <w:rsid w:val="002A0A2D"/>
    <w:rsid w:val="002D3336"/>
    <w:rsid w:val="002E3ECE"/>
    <w:rsid w:val="002F2DAA"/>
    <w:rsid w:val="003171F2"/>
    <w:rsid w:val="00317C41"/>
    <w:rsid w:val="00325230"/>
    <w:rsid w:val="00326FE7"/>
    <w:rsid w:val="003357F0"/>
    <w:rsid w:val="003C5294"/>
    <w:rsid w:val="003C7138"/>
    <w:rsid w:val="003D7CFA"/>
    <w:rsid w:val="004964F0"/>
    <w:rsid w:val="004B40CC"/>
    <w:rsid w:val="004C0C5D"/>
    <w:rsid w:val="004F0EE2"/>
    <w:rsid w:val="00505B5C"/>
    <w:rsid w:val="005158E6"/>
    <w:rsid w:val="00586B28"/>
    <w:rsid w:val="005A0F9C"/>
    <w:rsid w:val="005F5AE8"/>
    <w:rsid w:val="00606EEF"/>
    <w:rsid w:val="0064427A"/>
    <w:rsid w:val="006548A0"/>
    <w:rsid w:val="00654A55"/>
    <w:rsid w:val="0066655D"/>
    <w:rsid w:val="006674CF"/>
    <w:rsid w:val="0067161F"/>
    <w:rsid w:val="0068278D"/>
    <w:rsid w:val="006912E0"/>
    <w:rsid w:val="006A63AD"/>
    <w:rsid w:val="006F518C"/>
    <w:rsid w:val="007404F3"/>
    <w:rsid w:val="00760000"/>
    <w:rsid w:val="0076079D"/>
    <w:rsid w:val="00780F7C"/>
    <w:rsid w:val="00792813"/>
    <w:rsid w:val="007C0139"/>
    <w:rsid w:val="007C1916"/>
    <w:rsid w:val="007C33BC"/>
    <w:rsid w:val="007C3955"/>
    <w:rsid w:val="007F3A39"/>
    <w:rsid w:val="00811669"/>
    <w:rsid w:val="008703A2"/>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AC2B25"/>
    <w:rsid w:val="00AD196B"/>
    <w:rsid w:val="00B8546A"/>
    <w:rsid w:val="00B9464E"/>
    <w:rsid w:val="00BA47A7"/>
    <w:rsid w:val="00BD576B"/>
    <w:rsid w:val="00C034CF"/>
    <w:rsid w:val="00C21A9A"/>
    <w:rsid w:val="00C406D4"/>
    <w:rsid w:val="00C504AE"/>
    <w:rsid w:val="00CB2567"/>
    <w:rsid w:val="00CE5F95"/>
    <w:rsid w:val="00D15B3B"/>
    <w:rsid w:val="00D74827"/>
    <w:rsid w:val="00D806D9"/>
    <w:rsid w:val="00D972DC"/>
    <w:rsid w:val="00DB6005"/>
    <w:rsid w:val="00DD228E"/>
    <w:rsid w:val="00E10519"/>
    <w:rsid w:val="00E33E2A"/>
    <w:rsid w:val="00E64DEE"/>
    <w:rsid w:val="00E846D8"/>
    <w:rsid w:val="00EA28CA"/>
    <w:rsid w:val="00EA6AD7"/>
    <w:rsid w:val="00EC5809"/>
    <w:rsid w:val="00F31745"/>
    <w:rsid w:val="00F336DE"/>
    <w:rsid w:val="00F4327F"/>
    <w:rsid w:val="00F50AB1"/>
    <w:rsid w:val="00F73D21"/>
    <w:rsid w:val="00FB504D"/>
    <w:rsid w:val="00FF6A2F"/>
    <w:rsid w:val="02E0612A"/>
    <w:rsid w:val="0987307F"/>
    <w:rsid w:val="098F08D1"/>
    <w:rsid w:val="0C79426C"/>
    <w:rsid w:val="0D2B4F84"/>
    <w:rsid w:val="0E9C7988"/>
    <w:rsid w:val="0F8B5CA9"/>
    <w:rsid w:val="11544F10"/>
    <w:rsid w:val="11AA0B06"/>
    <w:rsid w:val="126D0AE3"/>
    <w:rsid w:val="17770477"/>
    <w:rsid w:val="178F3168"/>
    <w:rsid w:val="1C9902E1"/>
    <w:rsid w:val="24072EE7"/>
    <w:rsid w:val="285E03C4"/>
    <w:rsid w:val="2E9E1850"/>
    <w:rsid w:val="30361181"/>
    <w:rsid w:val="34FD0C24"/>
    <w:rsid w:val="390B3E87"/>
    <w:rsid w:val="391110CE"/>
    <w:rsid w:val="3B480E17"/>
    <w:rsid w:val="47640CEC"/>
    <w:rsid w:val="4F595D1F"/>
    <w:rsid w:val="56007508"/>
    <w:rsid w:val="5A5C063B"/>
    <w:rsid w:val="66414EE1"/>
    <w:rsid w:val="7023338B"/>
    <w:rsid w:val="70934D31"/>
    <w:rsid w:val="71240003"/>
    <w:rsid w:val="71716B9F"/>
    <w:rsid w:val="73326FA2"/>
    <w:rsid w:val="746C0ADE"/>
    <w:rsid w:val="783F086B"/>
    <w:rsid w:val="78666EC3"/>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A08"/>
  <w15:docId w15:val="{EF5DC0DC-DF59-4906-A308-D50B9A0A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21"/>
      <w:szCs w:val="21"/>
    </w:rPr>
  </w:style>
  <w:style w:type="paragraph" w:styleId="a4">
    <w:name w:val="header"/>
    <w:basedOn w:val="a"/>
    <w:link w:val="a5"/>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text"/>
    <w:basedOn w:val="a"/>
    <w:link w:val="a7"/>
    <w:uiPriority w:val="99"/>
    <w:semiHidden/>
    <w:unhideWhenUsed/>
    <w:qFormat/>
    <w:pPr>
      <w:jc w:val="left"/>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annotation subject"/>
    <w:basedOn w:val="a6"/>
    <w:next w:val="a6"/>
    <w:link w:val="ab"/>
    <w:uiPriority w:val="99"/>
    <w:semiHidden/>
    <w:unhideWhenUsed/>
    <w:qFormat/>
    <w:rPr>
      <w:b/>
      <w:bCs/>
    </w:rPr>
  </w:style>
  <w:style w:type="paragraph" w:styleId="ac">
    <w:name w:val="Balloon Text"/>
    <w:basedOn w:val="a"/>
    <w:link w:val="ad"/>
    <w:uiPriority w:val="99"/>
    <w:semiHidden/>
    <w:unhideWhenUsed/>
    <w:qFormat/>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basedOn w:val="a0"/>
    <w:link w:val="a4"/>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d">
    <w:name w:val="批注框文本 字符"/>
    <w:basedOn w:val="a0"/>
    <w:link w:val="ac"/>
    <w:uiPriority w:val="99"/>
    <w:semiHidden/>
    <w:qFormat/>
    <w:rPr>
      <w:sz w:val="18"/>
      <w:szCs w:val="18"/>
    </w:rPr>
  </w:style>
  <w:style w:type="character" w:customStyle="1" w:styleId="a7">
    <w:name w:val="批注文字 字符"/>
    <w:basedOn w:val="a0"/>
    <w:link w:val="a6"/>
    <w:uiPriority w:val="99"/>
    <w:semiHidden/>
    <w:qFormat/>
  </w:style>
  <w:style w:type="character" w:customStyle="1" w:styleId="ab">
    <w:name w:val="批注主题 字符"/>
    <w:basedOn w:val="a7"/>
    <w:link w:val="aa"/>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747">
      <w:bodyDiv w:val="1"/>
      <w:marLeft w:val="0"/>
      <w:marRight w:val="0"/>
      <w:marTop w:val="0"/>
      <w:marBottom w:val="0"/>
      <w:divBdr>
        <w:top w:val="none" w:sz="0" w:space="0" w:color="auto"/>
        <w:left w:val="none" w:sz="0" w:space="0" w:color="auto"/>
        <w:bottom w:val="none" w:sz="0" w:space="0" w:color="auto"/>
        <w:right w:val="none" w:sz="0" w:space="0" w:color="auto"/>
      </w:divBdr>
    </w:div>
    <w:div w:id="905334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208</Words>
  <Characters>1187</Characters>
  <Application>Microsoft Office Word</Application>
  <DocSecurity>0</DocSecurity>
  <Lines>9</Lines>
  <Paragraphs>2</Paragraphs>
  <ScaleCrop>false</ScaleCrop>
  <Company>神州网信技术有限公司</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陈文君</cp:lastModifiedBy>
  <cp:revision>14</cp:revision>
  <dcterms:created xsi:type="dcterms:W3CDTF">2025-09-28T09:52:00Z</dcterms:created>
  <dcterms:modified xsi:type="dcterms:W3CDTF">2026-04-02T08:13:00Z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7F786667D8B945A4A95F545BDE4DE28D_13</vt:lpwstr>
  </property>
</Properties>
</file>