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403487" w:rsidRDefault="00A95E32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关于建信理财嘉鑫（稳利）固收类按日开放式产品第</w:t>
      </w:r>
      <w:r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29</w:t>
      </w:r>
      <w:r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期管理费率优惠的公告</w:t>
      </w:r>
    </w:p>
    <w:p w14:paraId="04D52AA8" w14:textId="77777777" w:rsidR="00403487" w:rsidRDefault="00A95E32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00379380" w14:textId="77777777" w:rsidR="00403487" w:rsidRDefault="00A95E32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cs="Arial" w:hint="eastAsia"/>
          <w:color w:val="000000"/>
          <w:sz w:val="21"/>
          <w:szCs w:val="21"/>
        </w:rPr>
        <w:t>拟对</w:t>
      </w:r>
      <w:r>
        <w:rPr>
          <w:rFonts w:cs="Arial" w:hint="eastAsia"/>
          <w:color w:val="000000"/>
          <w:sz w:val="21"/>
          <w:szCs w:val="21"/>
        </w:rPr>
        <w:t>建信理财嘉鑫（稳利）固收类按日开放式产品第</w:t>
      </w:r>
      <w:r>
        <w:rPr>
          <w:rFonts w:cs="Arial" w:hint="eastAsia"/>
          <w:color w:val="000000"/>
          <w:sz w:val="21"/>
          <w:szCs w:val="21"/>
        </w:rPr>
        <w:t>29</w:t>
      </w:r>
      <w:r>
        <w:rPr>
          <w:rFonts w:cs="Arial" w:hint="eastAsia"/>
          <w:color w:val="000000"/>
          <w:sz w:val="21"/>
          <w:szCs w:val="21"/>
        </w:rPr>
        <w:t>期</w:t>
      </w:r>
      <w:r>
        <w:rPr>
          <w:rFonts w:cs="Arial" w:hint="eastAsia"/>
          <w:color w:val="000000"/>
          <w:sz w:val="21"/>
          <w:szCs w:val="21"/>
        </w:rPr>
        <w:t>进行</w:t>
      </w:r>
      <w:r>
        <w:rPr>
          <w:rFonts w:cs="Arial" w:hint="eastAsia"/>
          <w:color w:val="000000"/>
          <w:sz w:val="21"/>
          <w:szCs w:val="21"/>
        </w:rPr>
        <w:t>管理费率</w:t>
      </w:r>
      <w:r>
        <w:rPr>
          <w:rFonts w:cs="Arial" w:hint="eastAsia"/>
          <w:color w:val="000000"/>
          <w:sz w:val="21"/>
          <w:szCs w:val="21"/>
        </w:rPr>
        <w:t>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调整</w:t>
      </w:r>
      <w:r>
        <w:rPr>
          <w:rFonts w:cs="Arial" w:hint="eastAsia"/>
          <w:color w:val="000000"/>
          <w:sz w:val="21"/>
          <w:szCs w:val="21"/>
        </w:rPr>
        <w:t>如下：</w:t>
      </w:r>
    </w:p>
    <w:tbl>
      <w:tblPr>
        <w:tblW w:w="470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2410"/>
        <w:gridCol w:w="2046"/>
        <w:gridCol w:w="1977"/>
        <w:gridCol w:w="1360"/>
        <w:gridCol w:w="1214"/>
      </w:tblGrid>
      <w:tr w:rsidR="00403487" w14:paraId="61378222" w14:textId="77777777" w:rsidTr="00A95E32">
        <w:trPr>
          <w:trHeight w:val="319"/>
          <w:tblHeader/>
          <w:jc w:val="center"/>
        </w:trPr>
        <w:tc>
          <w:tcPr>
            <w:tcW w:w="4096" w:type="dxa"/>
            <w:vMerge w:val="restart"/>
            <w:vAlign w:val="center"/>
          </w:tcPr>
          <w:p w14:paraId="17F1658C" w14:textId="77777777" w:rsidR="00403487" w:rsidRDefault="00A95E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410" w:type="dxa"/>
            <w:vMerge w:val="restart"/>
            <w:vAlign w:val="center"/>
          </w:tcPr>
          <w:p w14:paraId="560934D2" w14:textId="77777777" w:rsidR="00403487" w:rsidRDefault="00A95E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a5"/>
                <w:rFonts w:ascii="宋体" w:eastAsia="宋体" w:hAnsi="宋体" w:cs="Arial" w:hint="eastAsia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2046" w:type="dxa"/>
            <w:vMerge w:val="restart"/>
            <w:vAlign w:val="center"/>
          </w:tcPr>
          <w:p w14:paraId="0CACA5DB" w14:textId="77777777" w:rsidR="00403487" w:rsidRDefault="00A95E32">
            <w:pPr>
              <w:pStyle w:val="a4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1977" w:type="dxa"/>
            <w:vMerge w:val="restart"/>
            <w:vAlign w:val="center"/>
          </w:tcPr>
          <w:p w14:paraId="58461E44" w14:textId="77777777" w:rsidR="00403487" w:rsidRDefault="00A95E32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</w:t>
            </w: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结束</w:t>
            </w: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2574" w:type="dxa"/>
            <w:gridSpan w:val="2"/>
            <w:vAlign w:val="center"/>
          </w:tcPr>
          <w:p w14:paraId="2351C94A" w14:textId="77777777" w:rsidR="00403487" w:rsidRDefault="00A95E32">
            <w:pPr>
              <w:pStyle w:val="a4"/>
              <w:snapToGrid w:val="0"/>
              <w:jc w:val="center"/>
              <w:rPr>
                <w:rStyle w:val="a5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管理费率（年化）</w:t>
            </w:r>
          </w:p>
        </w:tc>
      </w:tr>
      <w:tr w:rsidR="00403487" w14:paraId="7985BD43" w14:textId="77777777" w:rsidTr="00A95E32">
        <w:trPr>
          <w:trHeight w:val="50"/>
          <w:tblHeader/>
          <w:jc w:val="center"/>
        </w:trPr>
        <w:tc>
          <w:tcPr>
            <w:tcW w:w="4096" w:type="dxa"/>
            <w:vMerge/>
            <w:vAlign w:val="center"/>
          </w:tcPr>
          <w:p w14:paraId="71607D06" w14:textId="77777777" w:rsidR="00403487" w:rsidRDefault="004034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10" w:type="dxa"/>
            <w:vMerge/>
            <w:vAlign w:val="center"/>
          </w:tcPr>
          <w:p w14:paraId="7953AD43" w14:textId="77777777" w:rsidR="00403487" w:rsidRDefault="004034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46" w:type="dxa"/>
            <w:vMerge/>
            <w:vAlign w:val="center"/>
          </w:tcPr>
          <w:p w14:paraId="4B460578" w14:textId="77777777" w:rsidR="00403487" w:rsidRDefault="00403487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Cs w:val="21"/>
              </w:rPr>
            </w:pPr>
          </w:p>
        </w:tc>
        <w:tc>
          <w:tcPr>
            <w:tcW w:w="1977" w:type="dxa"/>
            <w:vMerge/>
            <w:vAlign w:val="center"/>
          </w:tcPr>
          <w:p w14:paraId="64483ADD" w14:textId="77777777" w:rsidR="00403487" w:rsidRDefault="00403487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518B5324" w14:textId="77777777" w:rsidR="00403487" w:rsidRDefault="00A95E32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1214" w:type="dxa"/>
            <w:vAlign w:val="center"/>
          </w:tcPr>
          <w:p w14:paraId="78E38C2B" w14:textId="77777777" w:rsidR="00403487" w:rsidRDefault="00A95E32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优惠后</w:t>
            </w:r>
          </w:p>
        </w:tc>
      </w:tr>
      <w:tr w:rsidR="00403487" w14:paraId="71DBC6DC" w14:textId="77777777" w:rsidTr="00A95E32">
        <w:trPr>
          <w:trHeight w:val="90"/>
          <w:jc w:val="center"/>
        </w:trPr>
        <w:tc>
          <w:tcPr>
            <w:tcW w:w="4096" w:type="dxa"/>
            <w:vAlign w:val="center"/>
          </w:tcPr>
          <w:p w14:paraId="27A6A906" w14:textId="77777777" w:rsidR="00403487" w:rsidRDefault="00A95E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建信理财嘉鑫（稳利）固收类按日开放式产品第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410" w:type="dxa"/>
            <w:vAlign w:val="center"/>
          </w:tcPr>
          <w:p w14:paraId="3FAF1463" w14:textId="77777777" w:rsidR="00403487" w:rsidRDefault="00A95E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Z7000725000591</w:t>
            </w:r>
          </w:p>
        </w:tc>
        <w:tc>
          <w:tcPr>
            <w:tcW w:w="2046" w:type="dxa"/>
            <w:vAlign w:val="center"/>
          </w:tcPr>
          <w:p w14:paraId="3AADDF33" w14:textId="77777777" w:rsidR="00403487" w:rsidRDefault="00A95E3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3EDBEFF8" w14:textId="77777777" w:rsidR="00403487" w:rsidRDefault="00A95E3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360" w:type="dxa"/>
            <w:vAlign w:val="center"/>
          </w:tcPr>
          <w:p w14:paraId="3B587B13" w14:textId="77777777" w:rsidR="00403487" w:rsidRDefault="00A95E3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0.20%</w:t>
            </w:r>
          </w:p>
        </w:tc>
        <w:tc>
          <w:tcPr>
            <w:tcW w:w="1214" w:type="dxa"/>
            <w:vAlign w:val="center"/>
          </w:tcPr>
          <w:p w14:paraId="4C764FAF" w14:textId="77777777" w:rsidR="00403487" w:rsidRDefault="00A95E3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0.01%</w:t>
            </w:r>
          </w:p>
        </w:tc>
      </w:tr>
    </w:tbl>
    <w:p w14:paraId="785F335F" w14:textId="77777777" w:rsidR="00403487" w:rsidRDefault="00A95E32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自优惠结束日后，管理费率恢复至原费率水平。</w:t>
      </w:r>
    </w:p>
    <w:p w14:paraId="4930662A" w14:textId="77777777" w:rsidR="00403487" w:rsidRDefault="00A95E32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告未提及事宜，按原产品说明书和风险揭示书的约定执行。</w:t>
      </w:r>
      <w:bookmarkStart w:id="0" w:name="_GoBack"/>
      <w:bookmarkEnd w:id="0"/>
    </w:p>
    <w:p w14:paraId="3BFBA48B" w14:textId="77777777" w:rsidR="00403487" w:rsidRDefault="00A95E32">
      <w:pPr>
        <w:pStyle w:val="a4"/>
        <w:snapToGrid w:val="0"/>
        <w:spacing w:before="0" w:beforeAutospacing="0" w:after="0" w:afterAutospacing="0"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CC573A4" w14:textId="77777777" w:rsidR="00403487" w:rsidRDefault="00A95E32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403487" w:rsidRDefault="00A95E32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4034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03487"/>
    <w:rsid w:val="004637BC"/>
    <w:rsid w:val="004A16D9"/>
    <w:rsid w:val="006166F5"/>
    <w:rsid w:val="006D626D"/>
    <w:rsid w:val="007B00C8"/>
    <w:rsid w:val="00892D48"/>
    <w:rsid w:val="008C6BAF"/>
    <w:rsid w:val="008C7590"/>
    <w:rsid w:val="00A36EF3"/>
    <w:rsid w:val="00A95E32"/>
    <w:rsid w:val="00AD74A4"/>
    <w:rsid w:val="00C10189"/>
    <w:rsid w:val="02463876"/>
    <w:rsid w:val="02E5268A"/>
    <w:rsid w:val="063B1146"/>
    <w:rsid w:val="0CE952BA"/>
    <w:rsid w:val="0EF33893"/>
    <w:rsid w:val="12F066A2"/>
    <w:rsid w:val="161620F5"/>
    <w:rsid w:val="1C6D241E"/>
    <w:rsid w:val="1CE407F6"/>
    <w:rsid w:val="1E703800"/>
    <w:rsid w:val="20110F7A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3EA730A5"/>
    <w:rsid w:val="40531A52"/>
    <w:rsid w:val="42C46384"/>
    <w:rsid w:val="432937C0"/>
    <w:rsid w:val="508E21DE"/>
    <w:rsid w:val="543847B7"/>
    <w:rsid w:val="54CB2E5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6D842EC1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5C5D73-B910-494B-AD26-05F1B718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3</cp:revision>
  <dcterms:created xsi:type="dcterms:W3CDTF">2026-04-10T07:37:00Z</dcterms:created>
  <dcterms:modified xsi:type="dcterms:W3CDTF">2026-04-10T07:38:00Z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