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建信理财睿鑫（指数增强）固收类最低持有180天产品第1期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-JXRX3MZGS26011901</w:t>
      </w:r>
    </w:p>
    <w:bookmarkEnd w:id="0"/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建信理财睿鑫（指数增强）固收类最低持有180天产品第1期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2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9"/>
        <w:gridCol w:w="1819"/>
        <w:gridCol w:w="2011"/>
        <w:gridCol w:w="1907"/>
        <w:gridCol w:w="2027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4639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027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639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建信理财睿鑫（指数增强）固收类最低持有180天产品第1期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DB9C0A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Z7000726000312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27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2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2"/>
        <w:gridCol w:w="1837"/>
        <w:gridCol w:w="2047"/>
        <w:gridCol w:w="1991"/>
        <w:gridCol w:w="1967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tblHeader/>
          <w:jc w:val="center"/>
        </w:trPr>
        <w:tc>
          <w:tcPr>
            <w:tcW w:w="4702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67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4702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建信理财睿鑫（指数增强）固收类最低持有180天产品第1期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Z7000726000312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67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4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17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0D107A61"/>
    <w:rsid w:val="178570A5"/>
    <w:rsid w:val="18180979"/>
    <w:rsid w:val="18481362"/>
    <w:rsid w:val="1ADD75B6"/>
    <w:rsid w:val="23E27D64"/>
    <w:rsid w:val="2947045E"/>
    <w:rsid w:val="2BEA6587"/>
    <w:rsid w:val="2FD63BDF"/>
    <w:rsid w:val="309E44F4"/>
    <w:rsid w:val="362941F8"/>
    <w:rsid w:val="405B0031"/>
    <w:rsid w:val="42EC00D8"/>
    <w:rsid w:val="442B5A58"/>
    <w:rsid w:val="4B475C70"/>
    <w:rsid w:val="4F0217CF"/>
    <w:rsid w:val="55BE697C"/>
    <w:rsid w:val="5C4949EF"/>
    <w:rsid w:val="63874CE8"/>
    <w:rsid w:val="64F75096"/>
    <w:rsid w:val="69705011"/>
    <w:rsid w:val="6B1F28DB"/>
    <w:rsid w:val="6E1A22AA"/>
    <w:rsid w:val="6EE23B96"/>
    <w:rsid w:val="703E040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2026-04-08T08:47:38Z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E027425A49BC45FFA084197CF83B6D02_13</vt:lpwstr>
  </property>
</Properties>
</file>