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关于建信理财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部分产品</w:t>
      </w:r>
      <w:r>
        <w:rPr>
          <w:rFonts w:hint="eastAsia" w:ascii="彩虹小标宋" w:eastAsia="彩虹小标宋"/>
          <w:sz w:val="44"/>
          <w:szCs w:val="44"/>
        </w:rPr>
        <w:t>限制单日申购的公告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after="156" w:afterLines="50"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部分产品</w:t>
      </w:r>
      <w:r>
        <w:rPr>
          <w:rFonts w:hint="eastAsia" w:ascii="彩虹粗仿宋" w:eastAsia="彩虹粗仿宋"/>
          <w:sz w:val="32"/>
          <w:szCs w:val="32"/>
        </w:rPr>
        <w:t>将于2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hint="eastAsia" w:ascii="彩虹粗仿宋" w:eastAsia="彩虹粗仿宋"/>
          <w:sz w:val="32"/>
          <w:szCs w:val="32"/>
        </w:rPr>
        <w:t>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日（含）起限制单日申购总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金</w:t>
      </w:r>
      <w:r>
        <w:rPr>
          <w:rFonts w:hint="eastAsia" w:ascii="彩虹粗仿宋" w:eastAsia="彩虹粗仿宋"/>
          <w:sz w:val="32"/>
          <w:szCs w:val="32"/>
        </w:rPr>
        <w:t>额，具体如下：</w:t>
      </w:r>
      <w:bookmarkStart w:id="0" w:name="_GoBack"/>
      <w:bookmarkEnd w:id="0"/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2274"/>
        <w:gridCol w:w="2893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pct"/>
            <w:vAlign w:val="center"/>
          </w:tcPr>
          <w:p w14:paraId="26BE4D6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产品名称</w:t>
            </w:r>
          </w:p>
        </w:tc>
        <w:tc>
          <w:tcPr>
            <w:tcW w:w="1334" w:type="pct"/>
            <w:vAlign w:val="center"/>
          </w:tcPr>
          <w:p w14:paraId="6DAD1A5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全国银行业理财信息登记系统编码</w:t>
            </w:r>
          </w:p>
        </w:tc>
        <w:tc>
          <w:tcPr>
            <w:tcW w:w="1697" w:type="pct"/>
            <w:vAlign w:val="center"/>
          </w:tcPr>
          <w:p w14:paraId="297E398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单日申购总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金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额限制</w:t>
            </w:r>
          </w:p>
        </w:tc>
      </w:tr>
      <w:tr w14:paraId="608A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8" w:type="pct"/>
            <w:vAlign w:val="bottom"/>
          </w:tcPr>
          <w:p w14:paraId="52323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建信理财嘉鑫（稳利）固收类最低持有7天产品第39期</w:t>
            </w:r>
          </w:p>
        </w:tc>
        <w:tc>
          <w:tcPr>
            <w:tcW w:w="1334" w:type="pct"/>
            <w:vAlign w:val="center"/>
          </w:tcPr>
          <w:p w14:paraId="4C42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Z7000726000548</w:t>
            </w:r>
          </w:p>
        </w:tc>
        <w:tc>
          <w:tcPr>
            <w:tcW w:w="1697" w:type="pct"/>
            <w:vAlign w:val="center"/>
          </w:tcPr>
          <w:p w14:paraId="04F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不超过0元</w:t>
            </w:r>
          </w:p>
        </w:tc>
      </w:tr>
      <w:tr w14:paraId="1538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8" w:type="pct"/>
            <w:vAlign w:val="bottom"/>
          </w:tcPr>
          <w:p w14:paraId="5ECD5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建信理财龙鑫固收类最低持有120天产品第2期</w:t>
            </w:r>
          </w:p>
        </w:tc>
        <w:tc>
          <w:tcPr>
            <w:tcW w:w="1334" w:type="pct"/>
            <w:vAlign w:val="center"/>
          </w:tcPr>
          <w:p w14:paraId="58A3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Z7000726000597</w:t>
            </w:r>
          </w:p>
        </w:tc>
        <w:tc>
          <w:tcPr>
            <w:tcW w:w="1697" w:type="pct"/>
            <w:vAlign w:val="center"/>
          </w:tcPr>
          <w:p w14:paraId="5DEE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不超过0元</w:t>
            </w:r>
          </w:p>
        </w:tc>
      </w:tr>
      <w:tr w14:paraId="7D06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8" w:type="pct"/>
            <w:vAlign w:val="bottom"/>
          </w:tcPr>
          <w:p w14:paraId="1D705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建信理财嘉鑫（稳利）固收类最低持有7天产品第36期</w:t>
            </w:r>
          </w:p>
        </w:tc>
        <w:tc>
          <w:tcPr>
            <w:tcW w:w="1334" w:type="pct"/>
            <w:vAlign w:val="center"/>
          </w:tcPr>
          <w:p w14:paraId="1B38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Z7000726000255</w:t>
            </w:r>
          </w:p>
        </w:tc>
        <w:tc>
          <w:tcPr>
            <w:tcW w:w="1697" w:type="pct"/>
            <w:vAlign w:val="center"/>
          </w:tcPr>
          <w:p w14:paraId="1029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不超过0元</w:t>
            </w:r>
          </w:p>
        </w:tc>
      </w:tr>
      <w:tr w14:paraId="522C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8" w:type="pct"/>
            <w:vAlign w:val="bottom"/>
          </w:tcPr>
          <w:p w14:paraId="130E8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建信理财嘉鑫（稳利）固收类按日开放式产品第41期</w:t>
            </w:r>
          </w:p>
        </w:tc>
        <w:tc>
          <w:tcPr>
            <w:tcW w:w="1334" w:type="pct"/>
            <w:vAlign w:val="center"/>
          </w:tcPr>
          <w:p w14:paraId="3687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Z7000725001081</w:t>
            </w:r>
          </w:p>
        </w:tc>
        <w:tc>
          <w:tcPr>
            <w:tcW w:w="1697" w:type="pct"/>
            <w:vAlign w:val="center"/>
          </w:tcPr>
          <w:p w14:paraId="7CE3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不超过0元</w:t>
            </w:r>
          </w:p>
        </w:tc>
      </w:tr>
      <w:tr w14:paraId="19C0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8" w:type="pct"/>
            <w:vAlign w:val="bottom"/>
          </w:tcPr>
          <w:p w14:paraId="28628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建信理财嘉鑫（增利）固收类最低持有90天产品第17期</w:t>
            </w:r>
          </w:p>
        </w:tc>
        <w:tc>
          <w:tcPr>
            <w:tcW w:w="1334" w:type="pct"/>
            <w:vAlign w:val="center"/>
          </w:tcPr>
          <w:p w14:paraId="23C9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Z7000726000152</w:t>
            </w:r>
          </w:p>
        </w:tc>
        <w:tc>
          <w:tcPr>
            <w:tcW w:w="1697" w:type="pct"/>
            <w:vAlign w:val="center"/>
          </w:tcPr>
          <w:p w14:paraId="7CDB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不超过0元</w:t>
            </w:r>
          </w:p>
        </w:tc>
      </w:tr>
      <w:tr w14:paraId="1A91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8" w:type="pct"/>
            <w:vAlign w:val="bottom"/>
          </w:tcPr>
          <w:p w14:paraId="78B9B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建信理财嘉鑫（稳利）固收类最低持有7天产品第20期</w:t>
            </w:r>
          </w:p>
        </w:tc>
        <w:tc>
          <w:tcPr>
            <w:tcW w:w="1334" w:type="pct"/>
            <w:vAlign w:val="center"/>
          </w:tcPr>
          <w:p w14:paraId="3915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Z7000725000612</w:t>
            </w:r>
          </w:p>
        </w:tc>
        <w:tc>
          <w:tcPr>
            <w:tcW w:w="1697" w:type="pct"/>
            <w:vAlign w:val="center"/>
          </w:tcPr>
          <w:p w14:paraId="7A95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A份额：不超过0元</w:t>
            </w:r>
          </w:p>
          <w:p w14:paraId="2348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B份额：不超过0元</w:t>
            </w:r>
          </w:p>
        </w:tc>
      </w:tr>
      <w:tr w14:paraId="7280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8" w:type="pct"/>
            <w:vAlign w:val="bottom"/>
          </w:tcPr>
          <w:p w14:paraId="4FCC6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建信理财嘉鑫（稳利）固收类最低持有14天产品第14期</w:t>
            </w:r>
          </w:p>
        </w:tc>
        <w:tc>
          <w:tcPr>
            <w:tcW w:w="1334" w:type="pct"/>
            <w:vAlign w:val="center"/>
          </w:tcPr>
          <w:p w14:paraId="172E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Z7000725000607</w:t>
            </w:r>
          </w:p>
        </w:tc>
        <w:tc>
          <w:tcPr>
            <w:tcW w:w="1697" w:type="pct"/>
            <w:vAlign w:val="center"/>
          </w:tcPr>
          <w:p w14:paraId="3B2E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A份额：不超过0元</w:t>
            </w:r>
          </w:p>
          <w:p w14:paraId="12B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B份额：不超过0元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3FC19EC0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92341"/>
    <w:rsid w:val="003B1B36"/>
    <w:rsid w:val="003C5294"/>
    <w:rsid w:val="003D7CFA"/>
    <w:rsid w:val="00435E6E"/>
    <w:rsid w:val="004435B5"/>
    <w:rsid w:val="00470AB8"/>
    <w:rsid w:val="004B40CC"/>
    <w:rsid w:val="004C0C5D"/>
    <w:rsid w:val="004F0EE2"/>
    <w:rsid w:val="004F1EA6"/>
    <w:rsid w:val="004F69AE"/>
    <w:rsid w:val="00500260"/>
    <w:rsid w:val="00505B5C"/>
    <w:rsid w:val="00586B28"/>
    <w:rsid w:val="005A0F9C"/>
    <w:rsid w:val="005B6D36"/>
    <w:rsid w:val="005E688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075B9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A27E25"/>
    <w:rsid w:val="00A412B1"/>
    <w:rsid w:val="00A60679"/>
    <w:rsid w:val="00B57F98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4DD0"/>
    <w:rsid w:val="00EA6AD7"/>
    <w:rsid w:val="00EB11CA"/>
    <w:rsid w:val="00EC5809"/>
    <w:rsid w:val="00F31745"/>
    <w:rsid w:val="00F336DE"/>
    <w:rsid w:val="00F34D5D"/>
    <w:rsid w:val="00F73D21"/>
    <w:rsid w:val="00FB504D"/>
    <w:rsid w:val="056907C1"/>
    <w:rsid w:val="07B36BBB"/>
    <w:rsid w:val="110E077A"/>
    <w:rsid w:val="13B47A5A"/>
    <w:rsid w:val="19715C8F"/>
    <w:rsid w:val="1D0B5A28"/>
    <w:rsid w:val="1D16219A"/>
    <w:rsid w:val="24D068CE"/>
    <w:rsid w:val="27C82C4B"/>
    <w:rsid w:val="28157709"/>
    <w:rsid w:val="2B7816E6"/>
    <w:rsid w:val="2BF53686"/>
    <w:rsid w:val="2E044C51"/>
    <w:rsid w:val="35875228"/>
    <w:rsid w:val="38282069"/>
    <w:rsid w:val="418210E1"/>
    <w:rsid w:val="44D7748B"/>
    <w:rsid w:val="4AE54310"/>
    <w:rsid w:val="4B007ABE"/>
    <w:rsid w:val="508F3500"/>
    <w:rsid w:val="578A3422"/>
    <w:rsid w:val="59AC1739"/>
    <w:rsid w:val="5BB41655"/>
    <w:rsid w:val="5C32760B"/>
    <w:rsid w:val="603539E6"/>
    <w:rsid w:val="64763739"/>
    <w:rsid w:val="655B6A6C"/>
    <w:rsid w:val="66903674"/>
    <w:rsid w:val="6EA259AD"/>
    <w:rsid w:val="75812971"/>
    <w:rsid w:val="786F243D"/>
    <w:rsid w:val="787E379D"/>
    <w:rsid w:val="792B728A"/>
    <w:rsid w:val="7A271337"/>
    <w:rsid w:val="7B6C1C0D"/>
    <w:rsid w:val="7D92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2026-05-06T07:15:20Z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