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AB047" w14:textId="77777777" w:rsidR="00A53021" w:rsidRDefault="004430DF">
      <w:pPr>
        <w:jc w:val="center"/>
        <w:rPr>
          <w:rFonts w:ascii="彩虹小标宋" w:eastAsia="彩虹小标宋"/>
          <w:sz w:val="36"/>
          <w:szCs w:val="36"/>
        </w:rPr>
      </w:pPr>
      <w:r>
        <w:rPr>
          <w:rFonts w:ascii="彩虹小标宋" w:eastAsia="彩虹小标宋" w:hint="eastAsia"/>
          <w:sz w:val="36"/>
          <w:szCs w:val="36"/>
        </w:rPr>
        <w:t>关于调整理财产品投资协议书的公告</w:t>
      </w:r>
    </w:p>
    <w:p w14:paraId="1A2945FF" w14:textId="77777777" w:rsidR="00A53021" w:rsidRDefault="00A53021">
      <w:pPr>
        <w:jc w:val="center"/>
        <w:rPr>
          <w:rFonts w:ascii="彩虹小标宋" w:eastAsia="彩虹小标宋"/>
          <w:sz w:val="36"/>
          <w:szCs w:val="36"/>
        </w:rPr>
      </w:pPr>
    </w:p>
    <w:p w14:paraId="3C6F15F0" w14:textId="77777777" w:rsidR="00A53021" w:rsidRDefault="004430D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彩虹粗仿宋" w:eastAsia="彩虹粗仿宋"/>
          <w:color w:val="666666"/>
          <w:sz w:val="32"/>
          <w:szCs w:val="32"/>
        </w:rPr>
      </w:pPr>
      <w:r>
        <w:rPr>
          <w:rFonts w:ascii="彩虹粗仿宋" w:eastAsia="彩虹粗仿宋" w:hint="eastAsia"/>
          <w:color w:val="000000"/>
          <w:sz w:val="32"/>
          <w:szCs w:val="32"/>
        </w:rPr>
        <w:t>尊敬的客户：</w:t>
      </w:r>
    </w:p>
    <w:p w14:paraId="0CA96AE9" w14:textId="6BA83CE8" w:rsidR="00A53021" w:rsidRDefault="004430D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8"/>
        <w:jc w:val="both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 w:hint="eastAsia"/>
          <w:color w:val="000000"/>
          <w:sz w:val="32"/>
          <w:szCs w:val="32"/>
        </w:rPr>
        <w:t>为履行相关法律法规规定的反洗钱、反恐怖融资、受益所有人识别法定义务，我司自2</w:t>
      </w:r>
      <w:r>
        <w:rPr>
          <w:rFonts w:ascii="彩虹粗仿宋" w:eastAsia="彩虹粗仿宋"/>
          <w:color w:val="000000"/>
          <w:sz w:val="32"/>
          <w:szCs w:val="32"/>
        </w:rPr>
        <w:t>02</w:t>
      </w:r>
      <w:r>
        <w:rPr>
          <w:rFonts w:ascii="彩虹粗仿宋" w:eastAsia="彩虹粗仿宋" w:hint="eastAsia"/>
          <w:color w:val="000000"/>
          <w:sz w:val="32"/>
          <w:szCs w:val="32"/>
        </w:rPr>
        <w:t>6年</w:t>
      </w:r>
      <w:r w:rsidR="008810ED">
        <w:rPr>
          <w:rFonts w:ascii="彩虹粗仿宋" w:eastAsia="彩虹粗仿宋"/>
          <w:color w:val="000000"/>
          <w:sz w:val="32"/>
          <w:szCs w:val="32"/>
        </w:rPr>
        <w:t>5</w:t>
      </w:r>
      <w:r>
        <w:rPr>
          <w:rFonts w:ascii="彩虹粗仿宋" w:eastAsia="彩虹粗仿宋" w:hint="eastAsia"/>
          <w:color w:val="000000"/>
          <w:sz w:val="32"/>
          <w:szCs w:val="32"/>
        </w:rPr>
        <w:t>月</w:t>
      </w:r>
      <w:r w:rsidR="008810ED">
        <w:rPr>
          <w:rFonts w:ascii="彩虹粗仿宋" w:eastAsia="彩虹粗仿宋"/>
          <w:color w:val="000000"/>
          <w:sz w:val="32"/>
          <w:szCs w:val="32"/>
        </w:rPr>
        <w:t>25</w:t>
      </w:r>
      <w:r>
        <w:rPr>
          <w:rFonts w:ascii="彩虹粗仿宋" w:eastAsia="彩虹粗仿宋" w:hint="eastAsia"/>
          <w:color w:val="000000"/>
          <w:sz w:val="32"/>
          <w:szCs w:val="32"/>
        </w:rPr>
        <w:t>日起对《建信理财有限责任公司理财产品投资协议书》（以下简称“投资协议书”）进行调整，具体调整内容如下：</w:t>
      </w:r>
    </w:p>
    <w:p w14:paraId="5A773480" w14:textId="77777777" w:rsidR="00A53021" w:rsidRDefault="004430D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8"/>
        <w:jc w:val="both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 w:hint="eastAsia"/>
          <w:color w:val="000000"/>
          <w:sz w:val="32"/>
          <w:szCs w:val="32"/>
        </w:rPr>
        <w:t>1.调整后的《投资协议书》，进一步明确我司（以下简称“乙方”）可能在最小必要范围内，向为理财产品提供必要服务且负有反洗钱履职义务的业务合作机构（包括但不限于托管机构、代销机构、登记结算机构等）共享或提供投资者（以下简称“甲方”）及其受益所有人（如有）的相关信息。</w:t>
      </w:r>
    </w:p>
    <w:p w14:paraId="2A25F3C2" w14:textId="77777777" w:rsidR="00A53021" w:rsidRDefault="004430D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8"/>
        <w:jc w:val="both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/>
          <w:color w:val="000000"/>
          <w:sz w:val="32"/>
          <w:szCs w:val="32"/>
        </w:rPr>
        <w:t>2.</w:t>
      </w:r>
      <w:r>
        <w:rPr>
          <w:rFonts w:ascii="彩虹粗仿宋" w:eastAsia="彩虹粗仿宋" w:hint="eastAsia"/>
          <w:color w:val="000000"/>
          <w:sz w:val="32"/>
          <w:szCs w:val="32"/>
        </w:rPr>
        <w:t>调整后的《投资协议书》，进一步明确“甲方已充分知悉并理解上述信息处理规则，已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</w:rPr>
        <w:t>作出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</w:rPr>
        <w:t>单独同意，授权乙方在本协议约定范围内处理、共享及向合作机构提供甲方及其受益所有人（如有）的信息（含敏感个人信息）”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</w:rPr>
        <w:t>勾选框相关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</w:rPr>
        <w:t>表述。</w:t>
      </w:r>
    </w:p>
    <w:p w14:paraId="0D052A7A" w14:textId="77777777" w:rsidR="00A53021" w:rsidRDefault="004430D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8"/>
        <w:jc w:val="both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 w:hint="eastAsia"/>
          <w:color w:val="000000"/>
          <w:sz w:val="32"/>
          <w:szCs w:val="32"/>
        </w:rPr>
        <w:t>具体表述详见《投资协议书》（附件）“三、理财产品的投资管理”第（十一）项。我司将持续本着勤勉尽职的原则，为客户提供多元化、专业化理财服务。</w:t>
      </w:r>
    </w:p>
    <w:p w14:paraId="6FC6D55F" w14:textId="77777777" w:rsidR="00A53021" w:rsidRDefault="004430DF">
      <w:pPr>
        <w:pStyle w:val="a7"/>
        <w:shd w:val="clear" w:color="auto" w:fill="FFFFFF"/>
        <w:spacing w:before="0" w:beforeAutospacing="0" w:after="0" w:afterAutospacing="0" w:line="560" w:lineRule="exact"/>
        <w:ind w:firstLine="648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14:paraId="39F48C42" w14:textId="77777777" w:rsidR="00A53021" w:rsidRDefault="004430DF">
      <w:pPr>
        <w:pStyle w:val="a7"/>
        <w:shd w:val="clear" w:color="auto" w:fill="FFFFFF"/>
        <w:spacing w:before="0" w:beforeAutospacing="0" w:after="0" w:afterAutospacing="0" w:line="560" w:lineRule="exact"/>
        <w:ind w:firstLine="648"/>
        <w:jc w:val="right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 w:hint="eastAsia"/>
          <w:color w:val="000000"/>
          <w:sz w:val="32"/>
          <w:szCs w:val="32"/>
        </w:rPr>
        <w:t>建信理财有限责任公司</w:t>
      </w:r>
    </w:p>
    <w:p w14:paraId="4FCCDBC6" w14:textId="54713E67" w:rsidR="00A53021" w:rsidRDefault="004430DF">
      <w:pPr>
        <w:pStyle w:val="a7"/>
        <w:shd w:val="clear" w:color="auto" w:fill="FFFFFF"/>
        <w:spacing w:before="0" w:beforeAutospacing="0" w:after="0" w:afterAutospacing="0" w:line="560" w:lineRule="exact"/>
        <w:ind w:firstLine="648"/>
        <w:jc w:val="right"/>
        <w:rPr>
          <w:rFonts w:ascii="彩虹小标宋" w:eastAsia="彩虹小标宋"/>
          <w:sz w:val="36"/>
          <w:szCs w:val="36"/>
        </w:rPr>
      </w:pPr>
      <w:r>
        <w:rPr>
          <w:rFonts w:ascii="彩虹粗仿宋" w:eastAsia="彩虹粗仿宋" w:hint="eastAsia"/>
          <w:color w:val="000000"/>
          <w:sz w:val="32"/>
          <w:szCs w:val="32"/>
        </w:rPr>
        <w:t>2026年</w:t>
      </w:r>
      <w:r w:rsidR="008810ED">
        <w:rPr>
          <w:rFonts w:ascii="彩虹粗仿宋" w:eastAsia="彩虹粗仿宋"/>
          <w:color w:val="000000"/>
          <w:sz w:val="32"/>
          <w:szCs w:val="32"/>
        </w:rPr>
        <w:t>5</w:t>
      </w:r>
      <w:r>
        <w:rPr>
          <w:rFonts w:ascii="彩虹粗仿宋" w:eastAsia="彩虹粗仿宋" w:hint="eastAsia"/>
          <w:color w:val="000000"/>
          <w:sz w:val="32"/>
          <w:szCs w:val="32"/>
        </w:rPr>
        <w:t>月</w:t>
      </w:r>
      <w:r w:rsidR="008810ED">
        <w:rPr>
          <w:rFonts w:ascii="彩虹粗仿宋" w:eastAsia="彩虹粗仿宋"/>
          <w:color w:val="000000"/>
          <w:sz w:val="32"/>
          <w:szCs w:val="32"/>
        </w:rPr>
        <w:t>1</w:t>
      </w:r>
      <w:r w:rsidR="006A1B25">
        <w:rPr>
          <w:rFonts w:ascii="彩虹粗仿宋" w:eastAsia="彩虹粗仿宋"/>
          <w:color w:val="000000"/>
          <w:sz w:val="32"/>
          <w:szCs w:val="32"/>
        </w:rPr>
        <w:t>5</w:t>
      </w:r>
      <w:bookmarkStart w:id="0" w:name="_GoBack"/>
      <w:bookmarkEnd w:id="0"/>
      <w:r>
        <w:rPr>
          <w:rFonts w:ascii="彩虹粗仿宋" w:eastAsia="彩虹粗仿宋" w:hint="eastAsia"/>
          <w:color w:val="000000"/>
          <w:sz w:val="32"/>
          <w:szCs w:val="32"/>
        </w:rPr>
        <w:t>日</w:t>
      </w:r>
    </w:p>
    <w:sectPr w:rsidR="00A53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0E"/>
    <w:rsid w:val="000443EB"/>
    <w:rsid w:val="000E653C"/>
    <w:rsid w:val="000F100E"/>
    <w:rsid w:val="00171554"/>
    <w:rsid w:val="004430DF"/>
    <w:rsid w:val="005A1325"/>
    <w:rsid w:val="006A1B25"/>
    <w:rsid w:val="007D4241"/>
    <w:rsid w:val="008810ED"/>
    <w:rsid w:val="009E02A6"/>
    <w:rsid w:val="00A53021"/>
    <w:rsid w:val="00E41111"/>
    <w:rsid w:val="3ACE3B09"/>
    <w:rsid w:val="6F232272"/>
    <w:rsid w:val="737C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3397"/>
  <w15:docId w15:val="{5699D7C1-7CE3-4871-850E-3EB135C0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a9"/>
    <w:uiPriority w:val="99"/>
    <w:semiHidden/>
    <w:unhideWhenUsed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9">
    <w:name w:val="批注主题 字符"/>
    <w:basedOn w:val="a4"/>
    <w:link w:val="a8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周瑜</cp:lastModifiedBy>
  <cp:revision>4</cp:revision>
  <dcterms:created xsi:type="dcterms:W3CDTF">2026-05-14T00:55:00Z</dcterms:created>
  <dcterms:modified xsi:type="dcterms:W3CDTF">2026-05-15T01:57:00Z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eyJoZGlkIjoiNDJjNGQ3ZmRiMDU5ODBlZTI4ZjJjMTJkZWQ3ODc2MzciLCJ1c2VySWQiOiIyNjEyMzEyOTUifQ==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8922C514F298433C98C7311980AAE8D4_12</vt:lpwstr>
  </property>
</Properties>
</file>