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39D475">
      <w:pPr>
        <w:pStyle w:val="8"/>
        <w:snapToGrid w:val="0"/>
        <w:spacing w:line="460" w:lineRule="atLeast"/>
        <w:jc w:val="center"/>
        <w:rPr>
          <w:rFonts w:hint="eastAsia" w:ascii="宋体" w:hAnsi="宋体" w:eastAsia="宋体" w:cs="Arial"/>
          <w:b/>
          <w:color w:val="000000"/>
          <w:kern w:val="0"/>
          <w:szCs w:val="21"/>
          <w:highlight w:val="none"/>
          <w:lang w:val="en-US" w:eastAsia="zh-CN"/>
        </w:rPr>
      </w:pPr>
      <w:r>
        <w:rPr>
          <w:rFonts w:hint="eastAsia" w:cs="Arial"/>
          <w:b/>
          <w:color w:val="000000"/>
          <w:kern w:val="0"/>
          <w:szCs w:val="21"/>
          <w:highlight w:val="none"/>
          <w:lang w:val="en-US" w:eastAsia="zh-CN"/>
        </w:rPr>
        <w:t>关于建信理财部分产品费率优惠的公告</w:t>
      </w:r>
    </w:p>
    <w:p w14:paraId="6417F6D0">
      <w:pPr>
        <w:pStyle w:val="8"/>
        <w:snapToGrid w:val="0"/>
        <w:spacing w:line="460" w:lineRule="atLeast"/>
        <w:rPr>
          <w:rFonts w:cs="Arial"/>
          <w:color w:val="666666"/>
          <w:sz w:val="21"/>
          <w:szCs w:val="21"/>
          <w:highlight w:val="none"/>
        </w:rPr>
      </w:pPr>
      <w:r>
        <w:rPr>
          <w:rFonts w:hint="eastAsia" w:cs="Arial"/>
          <w:color w:val="000000"/>
          <w:sz w:val="21"/>
          <w:szCs w:val="21"/>
          <w:highlight w:val="none"/>
        </w:rPr>
        <w:t>尊敬的客户：</w:t>
      </w:r>
    </w:p>
    <w:p w14:paraId="4BE5639E">
      <w:pPr>
        <w:pStyle w:val="8"/>
        <w:snapToGrid w:val="0"/>
        <w:spacing w:line="460" w:lineRule="atLeast"/>
        <w:ind w:firstLine="420"/>
        <w:rPr>
          <w:rFonts w:cs="Arial"/>
          <w:color w:val="000000"/>
          <w:sz w:val="21"/>
          <w:szCs w:val="21"/>
          <w:highlight w:val="none"/>
        </w:rPr>
      </w:pPr>
      <w:r>
        <w:rPr>
          <w:rFonts w:hint="eastAsia" w:cs="Arial"/>
          <w:color w:val="000000"/>
          <w:sz w:val="21"/>
          <w:szCs w:val="21"/>
          <w:highlight w:val="none"/>
        </w:rPr>
        <w:t>为更好地为客户提供投资理财服务，建信理财有限责任公司拟对</w:t>
      </w:r>
      <w:r>
        <w:rPr>
          <w:rFonts w:hint="eastAsia" w:cs="Arial"/>
          <w:color w:val="000000"/>
          <w:sz w:val="21"/>
          <w:szCs w:val="21"/>
          <w:highlight w:val="none"/>
          <w:lang w:val="en-US" w:eastAsia="zh-CN"/>
        </w:rPr>
        <w:t>部分产品</w:t>
      </w:r>
      <w:r>
        <w:rPr>
          <w:rFonts w:hint="eastAsia" w:cs="Arial"/>
          <w:color w:val="000000"/>
          <w:sz w:val="21"/>
          <w:szCs w:val="21"/>
          <w:highlight w:val="none"/>
        </w:rPr>
        <w:t>进行销售费率和管理费率优惠，具体内容如下：</w:t>
      </w:r>
    </w:p>
    <w:p w14:paraId="438A6A78">
      <w:pPr>
        <w:pStyle w:val="8"/>
        <w:snapToGrid w:val="0"/>
        <w:spacing w:line="460" w:lineRule="atLeast"/>
        <w:ind w:firstLine="420"/>
        <w:rPr>
          <w:rFonts w:cs="Arial"/>
          <w:color w:val="000000"/>
          <w:sz w:val="21"/>
          <w:szCs w:val="21"/>
          <w:highlight w:val="none"/>
        </w:rPr>
      </w:pPr>
      <w:r>
        <w:rPr>
          <w:rFonts w:hint="eastAsia" w:cs="Arial"/>
          <w:color w:val="000000"/>
          <w:sz w:val="21"/>
          <w:szCs w:val="21"/>
          <w:highlight w:val="none"/>
        </w:rPr>
        <w:t>一、销售费率</w:t>
      </w:r>
    </w:p>
    <w:tbl>
      <w:tblPr>
        <w:tblStyle w:val="10"/>
        <w:tblW w:w="133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27"/>
        <w:gridCol w:w="2139"/>
        <w:gridCol w:w="1708"/>
        <w:gridCol w:w="1889"/>
        <w:gridCol w:w="1791"/>
        <w:gridCol w:w="1904"/>
      </w:tblGrid>
      <w:tr w14:paraId="06EE5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blHeader/>
          <w:jc w:val="center"/>
        </w:trPr>
        <w:tc>
          <w:tcPr>
            <w:tcW w:w="3927" w:type="dxa"/>
            <w:shd w:val="clear" w:color="auto" w:fill="auto"/>
            <w:vAlign w:val="center"/>
          </w:tcPr>
          <w:p w14:paraId="25AA26CD">
            <w:pPr>
              <w:widowControl/>
              <w:jc w:val="center"/>
              <w:rPr>
                <w:rFonts w:ascii="宋体" w:hAnsi="宋体" w:eastAsia="宋体" w:cs="宋体"/>
                <w:b/>
                <w:bCs/>
                <w:color w:val="000000"/>
                <w:kern w:val="0"/>
                <w:sz w:val="18"/>
                <w:szCs w:val="18"/>
                <w:highlight w:val="none"/>
              </w:rPr>
            </w:pPr>
            <w:r>
              <w:rPr>
                <w:rFonts w:hint="eastAsia" w:ascii="宋体" w:hAnsi="宋体" w:eastAsia="宋体" w:cs="宋体"/>
                <w:b/>
                <w:bCs/>
                <w:color w:val="000000"/>
                <w:kern w:val="0"/>
                <w:sz w:val="18"/>
                <w:szCs w:val="18"/>
                <w:highlight w:val="none"/>
              </w:rPr>
              <w:t>产品名称</w:t>
            </w:r>
          </w:p>
        </w:tc>
        <w:tc>
          <w:tcPr>
            <w:tcW w:w="2139" w:type="dxa"/>
            <w:shd w:val="clear" w:color="auto" w:fill="auto"/>
            <w:vAlign w:val="center"/>
          </w:tcPr>
          <w:p w14:paraId="71CD7D61">
            <w:pPr>
              <w:widowControl/>
              <w:jc w:val="center"/>
              <w:rPr>
                <w:rFonts w:hint="default" w:ascii="宋体" w:hAnsi="宋体" w:eastAsia="宋体" w:cs="宋体"/>
                <w:b/>
                <w:bCs/>
                <w:color w:val="000000"/>
                <w:kern w:val="0"/>
                <w:sz w:val="18"/>
                <w:szCs w:val="18"/>
                <w:highlight w:val="none"/>
                <w:lang w:val="en-US" w:eastAsia="zh-CN"/>
              </w:rPr>
            </w:pPr>
            <w:r>
              <w:rPr>
                <w:rFonts w:hint="eastAsia" w:ascii="宋体" w:hAnsi="宋体" w:eastAsia="宋体" w:cs="宋体"/>
                <w:b/>
                <w:bCs/>
                <w:color w:val="000000"/>
                <w:kern w:val="0"/>
                <w:sz w:val="18"/>
                <w:szCs w:val="18"/>
                <w:highlight w:val="none"/>
                <w:lang w:val="en-US" w:eastAsia="zh-CN"/>
              </w:rPr>
              <w:t>产品编号</w:t>
            </w:r>
          </w:p>
        </w:tc>
        <w:tc>
          <w:tcPr>
            <w:tcW w:w="1708" w:type="dxa"/>
            <w:shd w:val="clear" w:color="auto" w:fill="auto"/>
            <w:vAlign w:val="center"/>
          </w:tcPr>
          <w:p w14:paraId="1318CF8B">
            <w:pPr>
              <w:widowControl/>
              <w:jc w:val="center"/>
              <w:rPr>
                <w:rFonts w:ascii="宋体" w:hAnsi="宋体" w:eastAsia="宋体" w:cs="宋体"/>
                <w:b/>
                <w:bCs/>
                <w:color w:val="000000"/>
                <w:kern w:val="0"/>
                <w:sz w:val="18"/>
                <w:szCs w:val="18"/>
                <w:highlight w:val="none"/>
              </w:rPr>
            </w:pPr>
            <w:r>
              <w:rPr>
                <w:rFonts w:hint="eastAsia" w:ascii="宋体" w:hAnsi="宋体" w:eastAsia="宋体" w:cs="宋体"/>
                <w:b/>
                <w:bCs/>
                <w:color w:val="000000"/>
                <w:kern w:val="0"/>
                <w:sz w:val="18"/>
                <w:szCs w:val="18"/>
                <w:highlight w:val="none"/>
              </w:rPr>
              <w:t>全国银行业理财信息登记系统编号</w:t>
            </w:r>
          </w:p>
        </w:tc>
        <w:tc>
          <w:tcPr>
            <w:tcW w:w="1889" w:type="dxa"/>
            <w:shd w:val="clear" w:color="auto" w:fill="auto"/>
            <w:vAlign w:val="center"/>
          </w:tcPr>
          <w:p w14:paraId="6C22AA16">
            <w:pPr>
              <w:widowControl/>
              <w:jc w:val="center"/>
              <w:rPr>
                <w:rFonts w:ascii="宋体" w:hAnsi="宋体" w:eastAsia="宋体" w:cs="宋体"/>
                <w:b/>
                <w:bCs/>
                <w:color w:val="000000"/>
                <w:kern w:val="0"/>
                <w:sz w:val="18"/>
                <w:szCs w:val="18"/>
                <w:highlight w:val="none"/>
              </w:rPr>
            </w:pPr>
            <w:r>
              <w:rPr>
                <w:rFonts w:hint="eastAsia" w:ascii="宋体" w:hAnsi="宋体" w:eastAsia="宋体" w:cs="宋体"/>
                <w:b/>
                <w:bCs/>
                <w:color w:val="000000"/>
                <w:kern w:val="0"/>
                <w:sz w:val="18"/>
                <w:szCs w:val="18"/>
                <w:highlight w:val="none"/>
              </w:rPr>
              <w:t>优惠起始日（含）</w:t>
            </w:r>
          </w:p>
        </w:tc>
        <w:tc>
          <w:tcPr>
            <w:tcW w:w="1791" w:type="dxa"/>
            <w:shd w:val="clear" w:color="auto" w:fill="auto"/>
            <w:vAlign w:val="center"/>
          </w:tcPr>
          <w:p w14:paraId="47E81110">
            <w:pPr>
              <w:widowControl/>
              <w:jc w:val="center"/>
              <w:rPr>
                <w:rFonts w:ascii="宋体" w:hAnsi="宋体" w:eastAsia="宋体" w:cs="宋体"/>
                <w:b/>
                <w:bCs/>
                <w:color w:val="000000"/>
                <w:kern w:val="0"/>
                <w:sz w:val="18"/>
                <w:szCs w:val="18"/>
                <w:highlight w:val="none"/>
              </w:rPr>
            </w:pPr>
            <w:r>
              <w:rPr>
                <w:rFonts w:hint="eastAsia" w:ascii="宋体" w:hAnsi="宋体" w:eastAsia="宋体" w:cs="宋体"/>
                <w:b/>
                <w:bCs/>
                <w:color w:val="000000"/>
                <w:kern w:val="0"/>
                <w:sz w:val="18"/>
                <w:szCs w:val="18"/>
                <w:highlight w:val="none"/>
              </w:rPr>
              <w:t>优惠结束日（含）</w:t>
            </w:r>
          </w:p>
        </w:tc>
        <w:tc>
          <w:tcPr>
            <w:tcW w:w="1904" w:type="dxa"/>
            <w:vAlign w:val="center"/>
          </w:tcPr>
          <w:p w14:paraId="3CF6C505">
            <w:pPr>
              <w:widowControl/>
              <w:jc w:val="center"/>
              <w:rPr>
                <w:rFonts w:ascii="宋体" w:hAnsi="宋体" w:eastAsia="宋体" w:cs="宋体"/>
                <w:b/>
                <w:bCs/>
                <w:color w:val="000000"/>
                <w:kern w:val="0"/>
                <w:sz w:val="18"/>
                <w:szCs w:val="18"/>
                <w:highlight w:val="none"/>
              </w:rPr>
            </w:pPr>
            <w:r>
              <w:rPr>
                <w:rFonts w:hint="eastAsia" w:ascii="宋体" w:hAnsi="宋体" w:eastAsia="宋体" w:cs="宋体"/>
                <w:b/>
                <w:bCs/>
                <w:color w:val="000000"/>
                <w:kern w:val="0"/>
                <w:sz w:val="18"/>
                <w:szCs w:val="18"/>
                <w:highlight w:val="none"/>
              </w:rPr>
              <w:t>优惠后</w:t>
            </w:r>
          </w:p>
        </w:tc>
      </w:tr>
      <w:tr w14:paraId="0317A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3927" w:type="dxa"/>
            <w:shd w:val="clear" w:color="auto" w:fill="auto"/>
            <w:vAlign w:val="center"/>
          </w:tcPr>
          <w:p w14:paraId="47864175">
            <w:pPr>
              <w:widowControl/>
              <w:jc w:val="center"/>
              <w:rPr>
                <w:rFonts w:hint="eastAsia" w:asciiTheme="minorEastAsia" w:hAnsiTheme="minorEastAsia" w:eastAsiaTheme="minorEastAsia" w:cstheme="minorEastAsia"/>
                <w:color w:val="000000"/>
                <w:kern w:val="0"/>
                <w:sz w:val="20"/>
                <w:szCs w:val="20"/>
                <w:highlight w:val="none"/>
                <w:lang w:val="en-US" w:eastAsia="zh-CN"/>
              </w:rPr>
            </w:pPr>
            <w:r>
              <w:rPr>
                <w:rFonts w:hint="eastAsia" w:asciiTheme="minorEastAsia" w:hAnsiTheme="minorEastAsia" w:eastAsiaTheme="minorEastAsia" w:cstheme="minorEastAsia"/>
                <w:color w:val="000000"/>
                <w:kern w:val="0"/>
                <w:sz w:val="20"/>
                <w:szCs w:val="20"/>
                <w:highlight w:val="none"/>
                <w:lang w:val="en-US" w:eastAsia="zh-CN"/>
              </w:rPr>
              <w:t>建信理财嘉鑫（稳利）固收类最低持有7天产品第31期</w:t>
            </w:r>
          </w:p>
        </w:tc>
        <w:tc>
          <w:tcPr>
            <w:tcW w:w="2139" w:type="dxa"/>
            <w:shd w:val="clear" w:color="auto" w:fill="auto"/>
            <w:vAlign w:val="center"/>
          </w:tcPr>
          <w:p w14:paraId="10B1D89A">
            <w:pPr>
              <w:widowControl/>
              <w:jc w:val="center"/>
              <w:rPr>
                <w:rFonts w:hint="eastAsia" w:asciiTheme="minorEastAsia" w:hAnsiTheme="minorEastAsia" w:cstheme="minorEastAsia"/>
                <w:color w:val="000000"/>
                <w:kern w:val="0"/>
                <w:sz w:val="20"/>
                <w:szCs w:val="20"/>
                <w:highlight w:val="none"/>
                <w:lang w:val="en-US" w:eastAsia="zh-CN"/>
              </w:rPr>
            </w:pPr>
            <w:r>
              <w:rPr>
                <w:rFonts w:hint="eastAsia" w:asciiTheme="minorEastAsia" w:hAnsiTheme="minorEastAsia" w:cstheme="minorEastAsia"/>
                <w:color w:val="000000"/>
                <w:kern w:val="0"/>
                <w:sz w:val="20"/>
                <w:szCs w:val="20"/>
                <w:highlight w:val="none"/>
                <w:lang w:val="en-US" w:eastAsia="zh-CN"/>
              </w:rPr>
              <w:t>JXJXZD7D260512031</w:t>
            </w:r>
          </w:p>
        </w:tc>
        <w:tc>
          <w:tcPr>
            <w:tcW w:w="1708" w:type="dxa"/>
            <w:shd w:val="clear" w:color="auto" w:fill="auto"/>
            <w:vAlign w:val="center"/>
          </w:tcPr>
          <w:p w14:paraId="4B1B408B">
            <w:pPr>
              <w:spacing w:line="264" w:lineRule="auto"/>
              <w:jc w:val="center"/>
              <w:rPr>
                <w:rFonts w:hint="eastAsia" w:asciiTheme="minorEastAsia" w:hAnsiTheme="minorEastAsia" w:eastAsiaTheme="minorEastAsia" w:cstheme="minorEastAsia"/>
                <w:color w:val="000000"/>
                <w:kern w:val="0"/>
                <w:sz w:val="20"/>
                <w:szCs w:val="20"/>
                <w:highlight w:val="none"/>
                <w:lang w:eastAsia="zh-CN"/>
              </w:rPr>
            </w:pPr>
            <w:r>
              <w:rPr>
                <w:rFonts w:hint="eastAsia" w:asciiTheme="minorEastAsia" w:hAnsiTheme="minorEastAsia" w:eastAsiaTheme="minorEastAsia" w:cstheme="minorEastAsia"/>
                <w:color w:val="000000"/>
                <w:kern w:val="0"/>
                <w:sz w:val="20"/>
                <w:szCs w:val="20"/>
                <w:highlight w:val="none"/>
                <w:lang w:eastAsia="zh-CN"/>
              </w:rPr>
              <w:t>Z7000726001197</w:t>
            </w:r>
          </w:p>
        </w:tc>
        <w:tc>
          <w:tcPr>
            <w:tcW w:w="1889" w:type="dxa"/>
            <w:shd w:val="clear" w:color="auto" w:fill="auto"/>
            <w:vAlign w:val="center"/>
          </w:tcPr>
          <w:p w14:paraId="4E831233">
            <w:pPr>
              <w:widowControl/>
              <w:jc w:val="center"/>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202</w:t>
            </w:r>
            <w:r>
              <w:rPr>
                <w:rFonts w:hint="eastAsia" w:asciiTheme="minorEastAsia" w:hAnsiTheme="minorEastAsia" w:cstheme="minorEastAsia"/>
                <w:color w:val="000000"/>
                <w:kern w:val="0"/>
                <w:sz w:val="20"/>
                <w:szCs w:val="20"/>
                <w:highlight w:val="none"/>
                <w:lang w:val="en-US" w:eastAsia="zh-CN"/>
              </w:rPr>
              <w:t>6</w:t>
            </w:r>
            <w:r>
              <w:rPr>
                <w:rFonts w:hint="eastAsia" w:asciiTheme="minorEastAsia" w:hAnsiTheme="minorEastAsia" w:eastAsiaTheme="minorEastAsia" w:cstheme="minorEastAsia"/>
                <w:color w:val="000000"/>
                <w:kern w:val="0"/>
                <w:sz w:val="20"/>
                <w:szCs w:val="20"/>
                <w:highlight w:val="none"/>
              </w:rPr>
              <w:t>年</w:t>
            </w:r>
            <w:r>
              <w:rPr>
                <w:rFonts w:hint="eastAsia" w:asciiTheme="minorEastAsia" w:hAnsiTheme="minorEastAsia" w:cstheme="minorEastAsia"/>
                <w:color w:val="000000"/>
                <w:kern w:val="0"/>
                <w:sz w:val="20"/>
                <w:szCs w:val="20"/>
                <w:highlight w:val="none"/>
                <w:lang w:val="en-US" w:eastAsia="zh-CN"/>
              </w:rPr>
              <w:t>6</w:t>
            </w:r>
            <w:r>
              <w:rPr>
                <w:rFonts w:hint="eastAsia" w:asciiTheme="minorEastAsia" w:hAnsiTheme="minorEastAsia" w:eastAsiaTheme="minorEastAsia" w:cstheme="minorEastAsia"/>
                <w:color w:val="000000"/>
                <w:kern w:val="0"/>
                <w:sz w:val="20"/>
                <w:szCs w:val="20"/>
                <w:highlight w:val="none"/>
              </w:rPr>
              <w:t>月</w:t>
            </w:r>
            <w:r>
              <w:rPr>
                <w:rFonts w:hint="eastAsia" w:asciiTheme="minorEastAsia" w:hAnsiTheme="minorEastAsia" w:cstheme="minorEastAsia"/>
                <w:color w:val="000000"/>
                <w:kern w:val="0"/>
                <w:sz w:val="20"/>
                <w:szCs w:val="20"/>
                <w:highlight w:val="none"/>
                <w:lang w:val="en-US" w:eastAsia="zh-CN"/>
              </w:rPr>
              <w:t>10</w:t>
            </w:r>
            <w:r>
              <w:rPr>
                <w:rFonts w:hint="eastAsia" w:asciiTheme="minorEastAsia" w:hAnsiTheme="minorEastAsia" w:eastAsiaTheme="minorEastAsia" w:cstheme="minorEastAsia"/>
                <w:color w:val="000000"/>
                <w:kern w:val="0"/>
                <w:sz w:val="20"/>
                <w:szCs w:val="20"/>
                <w:highlight w:val="none"/>
              </w:rPr>
              <w:t>日</w:t>
            </w:r>
          </w:p>
        </w:tc>
        <w:tc>
          <w:tcPr>
            <w:tcW w:w="1791" w:type="dxa"/>
            <w:shd w:val="clear" w:color="auto" w:fill="auto"/>
            <w:vAlign w:val="center"/>
          </w:tcPr>
          <w:p w14:paraId="4A6AC4E0">
            <w:pPr>
              <w:widowControl/>
              <w:jc w:val="center"/>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202</w:t>
            </w:r>
            <w:r>
              <w:rPr>
                <w:rFonts w:hint="eastAsia" w:asciiTheme="minorEastAsia" w:hAnsiTheme="minorEastAsia" w:cstheme="minorEastAsia"/>
                <w:color w:val="000000"/>
                <w:kern w:val="0"/>
                <w:sz w:val="20"/>
                <w:szCs w:val="20"/>
                <w:highlight w:val="none"/>
                <w:lang w:val="en-US" w:eastAsia="zh-CN"/>
              </w:rPr>
              <w:t>6</w:t>
            </w:r>
            <w:r>
              <w:rPr>
                <w:rFonts w:hint="eastAsia" w:asciiTheme="minorEastAsia" w:hAnsiTheme="minorEastAsia" w:eastAsiaTheme="minorEastAsia" w:cstheme="minorEastAsia"/>
                <w:color w:val="000000"/>
                <w:kern w:val="0"/>
                <w:sz w:val="20"/>
                <w:szCs w:val="20"/>
                <w:highlight w:val="none"/>
              </w:rPr>
              <w:t>年</w:t>
            </w:r>
            <w:r>
              <w:rPr>
                <w:rFonts w:hint="eastAsia" w:asciiTheme="minorEastAsia" w:hAnsiTheme="minorEastAsia" w:cstheme="minorEastAsia"/>
                <w:color w:val="000000"/>
                <w:kern w:val="0"/>
                <w:sz w:val="20"/>
                <w:szCs w:val="20"/>
                <w:highlight w:val="none"/>
                <w:lang w:val="en-US" w:eastAsia="zh-CN"/>
              </w:rPr>
              <w:t>9</w:t>
            </w:r>
            <w:r>
              <w:rPr>
                <w:rFonts w:hint="eastAsia" w:asciiTheme="minorEastAsia" w:hAnsiTheme="minorEastAsia" w:eastAsiaTheme="minorEastAsia" w:cstheme="minorEastAsia"/>
                <w:color w:val="000000"/>
                <w:kern w:val="0"/>
                <w:sz w:val="20"/>
                <w:szCs w:val="20"/>
                <w:highlight w:val="none"/>
              </w:rPr>
              <w:t>月</w:t>
            </w:r>
            <w:r>
              <w:rPr>
                <w:rFonts w:hint="eastAsia" w:asciiTheme="minorEastAsia" w:hAnsiTheme="minorEastAsia" w:cstheme="minorEastAsia"/>
                <w:color w:val="000000"/>
                <w:kern w:val="0"/>
                <w:sz w:val="20"/>
                <w:szCs w:val="20"/>
                <w:highlight w:val="none"/>
                <w:lang w:val="en-US" w:eastAsia="zh-CN"/>
              </w:rPr>
              <w:t>10</w:t>
            </w:r>
            <w:r>
              <w:rPr>
                <w:rFonts w:hint="eastAsia" w:asciiTheme="minorEastAsia" w:hAnsiTheme="minorEastAsia" w:eastAsiaTheme="minorEastAsia" w:cstheme="minorEastAsia"/>
                <w:color w:val="000000"/>
                <w:kern w:val="0"/>
                <w:sz w:val="20"/>
                <w:szCs w:val="20"/>
                <w:highlight w:val="none"/>
              </w:rPr>
              <w:t>日</w:t>
            </w:r>
          </w:p>
        </w:tc>
        <w:tc>
          <w:tcPr>
            <w:tcW w:w="1904" w:type="dxa"/>
            <w:vAlign w:val="center"/>
          </w:tcPr>
          <w:p w14:paraId="5C152A08">
            <w:pPr>
              <w:widowControl/>
              <w:jc w:val="center"/>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0.</w:t>
            </w:r>
            <w:r>
              <w:rPr>
                <w:rFonts w:hint="eastAsia" w:asciiTheme="minorEastAsia" w:hAnsiTheme="minorEastAsia" w:eastAsiaTheme="minorEastAsia" w:cstheme="minorEastAsia"/>
                <w:color w:val="000000"/>
                <w:kern w:val="0"/>
                <w:sz w:val="20"/>
                <w:szCs w:val="20"/>
                <w:highlight w:val="none"/>
                <w:lang w:val="en-US" w:eastAsia="zh-CN"/>
              </w:rPr>
              <w:t>1</w:t>
            </w:r>
            <w:r>
              <w:rPr>
                <w:rFonts w:hint="eastAsia" w:asciiTheme="minorEastAsia" w:hAnsiTheme="minorEastAsia" w:eastAsiaTheme="minorEastAsia" w:cstheme="minorEastAsia"/>
                <w:color w:val="000000"/>
                <w:kern w:val="0"/>
                <w:sz w:val="20"/>
                <w:szCs w:val="20"/>
                <w:highlight w:val="none"/>
              </w:rPr>
              <w:t>%/年</w:t>
            </w:r>
          </w:p>
        </w:tc>
      </w:tr>
      <w:tr w14:paraId="40876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3927" w:type="dxa"/>
            <w:shd w:val="clear" w:color="auto" w:fill="auto"/>
            <w:vAlign w:val="center"/>
          </w:tcPr>
          <w:p w14:paraId="6F61CF3B">
            <w:pPr>
              <w:widowControl/>
              <w:jc w:val="center"/>
              <w:rPr>
                <w:rFonts w:hint="eastAsia" w:asciiTheme="minorEastAsia" w:hAnsiTheme="minorEastAsia" w:cstheme="minorEastAsia"/>
                <w:color w:val="000000"/>
                <w:kern w:val="0"/>
                <w:sz w:val="20"/>
                <w:szCs w:val="20"/>
                <w:highlight w:val="none"/>
                <w:lang w:val="en-US" w:eastAsia="zh-CN"/>
              </w:rPr>
            </w:pPr>
            <w:r>
              <w:rPr>
                <w:rFonts w:hint="eastAsia" w:asciiTheme="minorEastAsia" w:hAnsiTheme="minorEastAsia" w:cstheme="minorEastAsia"/>
                <w:color w:val="000000"/>
                <w:kern w:val="0"/>
                <w:sz w:val="20"/>
                <w:szCs w:val="20"/>
                <w:highlight w:val="none"/>
                <w:lang w:val="en-US" w:eastAsia="zh-CN"/>
              </w:rPr>
              <w:t>建信理财龙宝现金管理类产品163号</w:t>
            </w:r>
          </w:p>
        </w:tc>
        <w:tc>
          <w:tcPr>
            <w:tcW w:w="2139" w:type="dxa"/>
            <w:shd w:val="clear" w:color="auto" w:fill="auto"/>
            <w:vAlign w:val="center"/>
          </w:tcPr>
          <w:p w14:paraId="40A7ADF9">
            <w:pPr>
              <w:widowControl/>
              <w:jc w:val="center"/>
              <w:rPr>
                <w:rFonts w:hint="eastAsia" w:asciiTheme="minorEastAsia" w:hAnsiTheme="minorEastAsia" w:cstheme="minorEastAsia"/>
                <w:color w:val="000000"/>
                <w:kern w:val="0"/>
                <w:sz w:val="20"/>
                <w:szCs w:val="20"/>
                <w:highlight w:val="none"/>
                <w:lang w:val="en-US" w:eastAsia="zh-CN"/>
              </w:rPr>
            </w:pPr>
            <w:r>
              <w:rPr>
                <w:rFonts w:hint="eastAsia" w:asciiTheme="minorEastAsia" w:hAnsiTheme="minorEastAsia" w:cstheme="minorEastAsia"/>
                <w:color w:val="000000"/>
                <w:kern w:val="0"/>
                <w:sz w:val="20"/>
                <w:szCs w:val="20"/>
                <w:highlight w:val="none"/>
                <w:lang w:val="en-US" w:eastAsia="zh-CN"/>
              </w:rPr>
              <w:t>JXJXLBGS260407163</w:t>
            </w:r>
          </w:p>
        </w:tc>
        <w:tc>
          <w:tcPr>
            <w:tcW w:w="1708" w:type="dxa"/>
            <w:shd w:val="clear" w:color="auto" w:fill="auto"/>
            <w:vAlign w:val="center"/>
          </w:tcPr>
          <w:p w14:paraId="2E647326">
            <w:pPr>
              <w:spacing w:line="264" w:lineRule="auto"/>
              <w:jc w:val="center"/>
              <w:rPr>
                <w:rFonts w:hint="eastAsia" w:asciiTheme="minorEastAsia" w:hAnsiTheme="minorEastAsia" w:cstheme="minorEastAsia"/>
                <w:color w:val="000000"/>
                <w:kern w:val="0"/>
                <w:sz w:val="20"/>
                <w:szCs w:val="20"/>
                <w:highlight w:val="none"/>
                <w:lang w:eastAsia="zh-CN"/>
              </w:rPr>
            </w:pPr>
            <w:r>
              <w:rPr>
                <w:rFonts w:hint="eastAsia" w:asciiTheme="minorEastAsia" w:hAnsiTheme="minorEastAsia" w:cstheme="minorEastAsia"/>
                <w:color w:val="000000"/>
                <w:kern w:val="0"/>
                <w:sz w:val="20"/>
                <w:szCs w:val="20"/>
                <w:highlight w:val="none"/>
                <w:lang w:eastAsia="zh-CN"/>
              </w:rPr>
              <w:t>Z7000726000972</w:t>
            </w:r>
          </w:p>
        </w:tc>
        <w:tc>
          <w:tcPr>
            <w:tcW w:w="1889" w:type="dxa"/>
            <w:shd w:val="clear" w:color="auto" w:fill="auto"/>
            <w:vAlign w:val="center"/>
          </w:tcPr>
          <w:p w14:paraId="194450A9">
            <w:pPr>
              <w:widowControl/>
              <w:jc w:val="center"/>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202</w:t>
            </w:r>
            <w:r>
              <w:rPr>
                <w:rFonts w:hint="eastAsia" w:asciiTheme="minorEastAsia" w:hAnsiTheme="minorEastAsia" w:cstheme="minorEastAsia"/>
                <w:color w:val="000000"/>
                <w:kern w:val="0"/>
                <w:sz w:val="20"/>
                <w:szCs w:val="20"/>
                <w:highlight w:val="none"/>
                <w:lang w:val="en-US" w:eastAsia="zh-CN"/>
              </w:rPr>
              <w:t>6</w:t>
            </w:r>
            <w:r>
              <w:rPr>
                <w:rFonts w:hint="eastAsia" w:asciiTheme="minorEastAsia" w:hAnsiTheme="minorEastAsia" w:eastAsiaTheme="minorEastAsia" w:cstheme="minorEastAsia"/>
                <w:color w:val="000000"/>
                <w:kern w:val="0"/>
                <w:sz w:val="20"/>
                <w:szCs w:val="20"/>
                <w:highlight w:val="none"/>
              </w:rPr>
              <w:t>年</w:t>
            </w:r>
            <w:r>
              <w:rPr>
                <w:rFonts w:hint="eastAsia" w:asciiTheme="minorEastAsia" w:hAnsiTheme="minorEastAsia" w:cstheme="minorEastAsia"/>
                <w:color w:val="000000"/>
                <w:kern w:val="0"/>
                <w:sz w:val="20"/>
                <w:szCs w:val="20"/>
                <w:highlight w:val="none"/>
                <w:lang w:val="en-US" w:eastAsia="zh-CN"/>
              </w:rPr>
              <w:t>6</w:t>
            </w:r>
            <w:r>
              <w:rPr>
                <w:rFonts w:hint="eastAsia" w:asciiTheme="minorEastAsia" w:hAnsiTheme="minorEastAsia" w:eastAsiaTheme="minorEastAsia" w:cstheme="minorEastAsia"/>
                <w:color w:val="000000"/>
                <w:kern w:val="0"/>
                <w:sz w:val="20"/>
                <w:szCs w:val="20"/>
                <w:highlight w:val="none"/>
              </w:rPr>
              <w:t>月</w:t>
            </w:r>
            <w:r>
              <w:rPr>
                <w:rFonts w:hint="eastAsia" w:asciiTheme="minorEastAsia" w:hAnsiTheme="minorEastAsia" w:cstheme="minorEastAsia"/>
                <w:color w:val="000000"/>
                <w:kern w:val="0"/>
                <w:sz w:val="20"/>
                <w:szCs w:val="20"/>
                <w:highlight w:val="none"/>
                <w:lang w:val="en-US" w:eastAsia="zh-CN"/>
              </w:rPr>
              <w:t>10</w:t>
            </w:r>
            <w:r>
              <w:rPr>
                <w:rFonts w:hint="eastAsia" w:asciiTheme="minorEastAsia" w:hAnsiTheme="minorEastAsia" w:eastAsiaTheme="minorEastAsia" w:cstheme="minorEastAsia"/>
                <w:color w:val="000000"/>
                <w:kern w:val="0"/>
                <w:sz w:val="20"/>
                <w:szCs w:val="20"/>
                <w:highlight w:val="none"/>
              </w:rPr>
              <w:t>日</w:t>
            </w:r>
          </w:p>
        </w:tc>
        <w:tc>
          <w:tcPr>
            <w:tcW w:w="1791" w:type="dxa"/>
            <w:shd w:val="clear" w:color="auto" w:fill="auto"/>
            <w:vAlign w:val="center"/>
          </w:tcPr>
          <w:p w14:paraId="287643AE">
            <w:pPr>
              <w:widowControl/>
              <w:jc w:val="center"/>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202</w:t>
            </w:r>
            <w:r>
              <w:rPr>
                <w:rFonts w:hint="eastAsia" w:asciiTheme="minorEastAsia" w:hAnsiTheme="minorEastAsia" w:cstheme="minorEastAsia"/>
                <w:color w:val="000000"/>
                <w:kern w:val="0"/>
                <w:sz w:val="20"/>
                <w:szCs w:val="20"/>
                <w:highlight w:val="none"/>
                <w:lang w:val="en-US" w:eastAsia="zh-CN"/>
              </w:rPr>
              <w:t>6</w:t>
            </w:r>
            <w:r>
              <w:rPr>
                <w:rFonts w:hint="eastAsia" w:asciiTheme="minorEastAsia" w:hAnsiTheme="minorEastAsia" w:eastAsiaTheme="minorEastAsia" w:cstheme="minorEastAsia"/>
                <w:color w:val="000000"/>
                <w:kern w:val="0"/>
                <w:sz w:val="20"/>
                <w:szCs w:val="20"/>
                <w:highlight w:val="none"/>
              </w:rPr>
              <w:t>年</w:t>
            </w:r>
            <w:r>
              <w:rPr>
                <w:rFonts w:hint="eastAsia" w:asciiTheme="minorEastAsia" w:hAnsiTheme="minorEastAsia" w:cstheme="minorEastAsia"/>
                <w:color w:val="000000"/>
                <w:kern w:val="0"/>
                <w:sz w:val="20"/>
                <w:szCs w:val="20"/>
                <w:highlight w:val="none"/>
                <w:lang w:val="en-US" w:eastAsia="zh-CN"/>
              </w:rPr>
              <w:t>9</w:t>
            </w:r>
            <w:r>
              <w:rPr>
                <w:rFonts w:hint="eastAsia" w:asciiTheme="minorEastAsia" w:hAnsiTheme="minorEastAsia" w:eastAsiaTheme="minorEastAsia" w:cstheme="minorEastAsia"/>
                <w:color w:val="000000"/>
                <w:kern w:val="0"/>
                <w:sz w:val="20"/>
                <w:szCs w:val="20"/>
                <w:highlight w:val="none"/>
              </w:rPr>
              <w:t>月</w:t>
            </w:r>
            <w:r>
              <w:rPr>
                <w:rFonts w:hint="eastAsia" w:asciiTheme="minorEastAsia" w:hAnsiTheme="minorEastAsia" w:cstheme="minorEastAsia"/>
                <w:color w:val="000000"/>
                <w:kern w:val="0"/>
                <w:sz w:val="20"/>
                <w:szCs w:val="20"/>
                <w:highlight w:val="none"/>
                <w:lang w:val="en-US" w:eastAsia="zh-CN"/>
              </w:rPr>
              <w:t>10</w:t>
            </w:r>
            <w:r>
              <w:rPr>
                <w:rFonts w:hint="eastAsia" w:asciiTheme="minorEastAsia" w:hAnsiTheme="minorEastAsia" w:eastAsiaTheme="minorEastAsia" w:cstheme="minorEastAsia"/>
                <w:color w:val="000000"/>
                <w:kern w:val="0"/>
                <w:sz w:val="20"/>
                <w:szCs w:val="20"/>
                <w:highlight w:val="none"/>
              </w:rPr>
              <w:t>日</w:t>
            </w:r>
          </w:p>
        </w:tc>
        <w:tc>
          <w:tcPr>
            <w:tcW w:w="1904" w:type="dxa"/>
            <w:vAlign w:val="center"/>
          </w:tcPr>
          <w:p w14:paraId="35D888FF">
            <w:pPr>
              <w:widowControl/>
              <w:jc w:val="center"/>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0.</w:t>
            </w:r>
            <w:r>
              <w:rPr>
                <w:rFonts w:hint="eastAsia" w:asciiTheme="minorEastAsia" w:hAnsiTheme="minorEastAsia" w:eastAsiaTheme="minorEastAsia" w:cstheme="minorEastAsia"/>
                <w:color w:val="000000"/>
                <w:kern w:val="0"/>
                <w:sz w:val="20"/>
                <w:szCs w:val="20"/>
                <w:highlight w:val="none"/>
                <w:lang w:val="en-US" w:eastAsia="zh-CN"/>
              </w:rPr>
              <w:t>1</w:t>
            </w:r>
            <w:r>
              <w:rPr>
                <w:rFonts w:hint="eastAsia" w:asciiTheme="minorEastAsia" w:hAnsiTheme="minorEastAsia" w:eastAsiaTheme="minorEastAsia" w:cstheme="minorEastAsia"/>
                <w:color w:val="000000"/>
                <w:kern w:val="0"/>
                <w:sz w:val="20"/>
                <w:szCs w:val="20"/>
                <w:highlight w:val="none"/>
              </w:rPr>
              <w:t>%/年</w:t>
            </w:r>
          </w:p>
        </w:tc>
      </w:tr>
      <w:tr w14:paraId="00A77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3927" w:type="dxa"/>
            <w:shd w:val="clear" w:color="auto" w:fill="auto"/>
            <w:vAlign w:val="center"/>
          </w:tcPr>
          <w:p w14:paraId="61234D88">
            <w:pPr>
              <w:widowControl/>
              <w:jc w:val="center"/>
              <w:rPr>
                <w:rFonts w:hint="eastAsia" w:asciiTheme="minorEastAsia" w:hAnsiTheme="minorEastAsia" w:cstheme="minorEastAsia"/>
                <w:color w:val="000000"/>
                <w:kern w:val="0"/>
                <w:sz w:val="20"/>
                <w:szCs w:val="20"/>
                <w:highlight w:val="none"/>
                <w:lang w:val="en-US" w:eastAsia="zh-CN"/>
              </w:rPr>
            </w:pPr>
            <w:r>
              <w:rPr>
                <w:rFonts w:hint="eastAsia" w:asciiTheme="minorEastAsia" w:hAnsiTheme="minorEastAsia" w:cstheme="minorEastAsia"/>
                <w:color w:val="000000"/>
                <w:kern w:val="0"/>
                <w:sz w:val="20"/>
                <w:szCs w:val="20"/>
                <w:highlight w:val="none"/>
                <w:lang w:val="en-US" w:eastAsia="zh-CN"/>
              </w:rPr>
              <w:t>建信理财睿鑫（优选红利）固收类最低持有90天产品第3期</w:t>
            </w:r>
          </w:p>
        </w:tc>
        <w:tc>
          <w:tcPr>
            <w:tcW w:w="2139" w:type="dxa"/>
            <w:shd w:val="clear" w:color="auto" w:fill="auto"/>
            <w:vAlign w:val="center"/>
          </w:tcPr>
          <w:p w14:paraId="73401FFF">
            <w:pPr>
              <w:widowControl/>
              <w:jc w:val="center"/>
              <w:rPr>
                <w:rFonts w:hint="eastAsia" w:asciiTheme="minorEastAsia" w:hAnsiTheme="minorEastAsia" w:cstheme="minorEastAsia"/>
                <w:color w:val="000000"/>
                <w:kern w:val="0"/>
                <w:sz w:val="20"/>
                <w:szCs w:val="20"/>
                <w:highlight w:val="none"/>
                <w:lang w:val="en-US" w:eastAsia="zh-CN"/>
              </w:rPr>
            </w:pPr>
            <w:r>
              <w:rPr>
                <w:rFonts w:hint="eastAsia" w:asciiTheme="minorEastAsia" w:hAnsiTheme="minorEastAsia" w:cstheme="minorEastAsia"/>
                <w:color w:val="000000"/>
                <w:kern w:val="0"/>
                <w:sz w:val="20"/>
                <w:szCs w:val="20"/>
                <w:highlight w:val="none"/>
                <w:lang w:val="en-US" w:eastAsia="zh-CN"/>
              </w:rPr>
              <w:t>JXRX3MGSH26051403</w:t>
            </w:r>
          </w:p>
        </w:tc>
        <w:tc>
          <w:tcPr>
            <w:tcW w:w="1708" w:type="dxa"/>
            <w:shd w:val="clear" w:color="auto" w:fill="auto"/>
            <w:vAlign w:val="center"/>
          </w:tcPr>
          <w:p w14:paraId="7E888C45">
            <w:pPr>
              <w:spacing w:line="264" w:lineRule="auto"/>
              <w:jc w:val="center"/>
              <w:rPr>
                <w:rFonts w:hint="eastAsia" w:asciiTheme="minorEastAsia" w:hAnsiTheme="minorEastAsia" w:cstheme="minorEastAsia"/>
                <w:color w:val="000000"/>
                <w:kern w:val="0"/>
                <w:sz w:val="20"/>
                <w:szCs w:val="20"/>
                <w:highlight w:val="none"/>
                <w:lang w:eastAsia="zh-CN"/>
              </w:rPr>
            </w:pPr>
            <w:r>
              <w:rPr>
                <w:rFonts w:hint="eastAsia" w:asciiTheme="minorEastAsia" w:hAnsiTheme="minorEastAsia" w:cstheme="minorEastAsia"/>
                <w:color w:val="000000"/>
                <w:kern w:val="0"/>
                <w:sz w:val="20"/>
                <w:szCs w:val="20"/>
                <w:highlight w:val="none"/>
                <w:lang w:eastAsia="zh-CN"/>
              </w:rPr>
              <w:t>Z7000726001223</w:t>
            </w:r>
          </w:p>
        </w:tc>
        <w:tc>
          <w:tcPr>
            <w:tcW w:w="1889" w:type="dxa"/>
            <w:shd w:val="clear" w:color="auto" w:fill="auto"/>
            <w:vAlign w:val="center"/>
          </w:tcPr>
          <w:p w14:paraId="382DE142">
            <w:pPr>
              <w:widowControl/>
              <w:jc w:val="center"/>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202</w:t>
            </w:r>
            <w:r>
              <w:rPr>
                <w:rFonts w:hint="eastAsia" w:asciiTheme="minorEastAsia" w:hAnsiTheme="minorEastAsia" w:cstheme="minorEastAsia"/>
                <w:color w:val="000000"/>
                <w:kern w:val="0"/>
                <w:sz w:val="20"/>
                <w:szCs w:val="20"/>
                <w:highlight w:val="none"/>
                <w:lang w:val="en-US" w:eastAsia="zh-CN"/>
              </w:rPr>
              <w:t>6</w:t>
            </w:r>
            <w:r>
              <w:rPr>
                <w:rFonts w:hint="eastAsia" w:asciiTheme="minorEastAsia" w:hAnsiTheme="minorEastAsia" w:eastAsiaTheme="minorEastAsia" w:cstheme="minorEastAsia"/>
                <w:color w:val="000000"/>
                <w:kern w:val="0"/>
                <w:sz w:val="20"/>
                <w:szCs w:val="20"/>
                <w:highlight w:val="none"/>
              </w:rPr>
              <w:t>年</w:t>
            </w:r>
            <w:r>
              <w:rPr>
                <w:rFonts w:hint="eastAsia" w:asciiTheme="minorEastAsia" w:hAnsiTheme="minorEastAsia" w:cstheme="minorEastAsia"/>
                <w:color w:val="000000"/>
                <w:kern w:val="0"/>
                <w:sz w:val="20"/>
                <w:szCs w:val="20"/>
                <w:highlight w:val="none"/>
                <w:lang w:val="en-US" w:eastAsia="zh-CN"/>
              </w:rPr>
              <w:t>6</w:t>
            </w:r>
            <w:r>
              <w:rPr>
                <w:rFonts w:hint="eastAsia" w:asciiTheme="minorEastAsia" w:hAnsiTheme="minorEastAsia" w:eastAsiaTheme="minorEastAsia" w:cstheme="minorEastAsia"/>
                <w:color w:val="000000"/>
                <w:kern w:val="0"/>
                <w:sz w:val="20"/>
                <w:szCs w:val="20"/>
                <w:highlight w:val="none"/>
              </w:rPr>
              <w:t>月</w:t>
            </w:r>
            <w:r>
              <w:rPr>
                <w:rFonts w:hint="eastAsia" w:asciiTheme="minorEastAsia" w:hAnsiTheme="minorEastAsia" w:cstheme="minorEastAsia"/>
                <w:color w:val="000000"/>
                <w:kern w:val="0"/>
                <w:sz w:val="20"/>
                <w:szCs w:val="20"/>
                <w:highlight w:val="none"/>
                <w:lang w:val="en-US" w:eastAsia="zh-CN"/>
              </w:rPr>
              <w:t>10</w:t>
            </w:r>
            <w:r>
              <w:rPr>
                <w:rFonts w:hint="eastAsia" w:asciiTheme="minorEastAsia" w:hAnsiTheme="minorEastAsia" w:eastAsiaTheme="minorEastAsia" w:cstheme="minorEastAsia"/>
                <w:color w:val="000000"/>
                <w:kern w:val="0"/>
                <w:sz w:val="20"/>
                <w:szCs w:val="20"/>
                <w:highlight w:val="none"/>
              </w:rPr>
              <w:t>日</w:t>
            </w:r>
          </w:p>
        </w:tc>
        <w:tc>
          <w:tcPr>
            <w:tcW w:w="1791" w:type="dxa"/>
            <w:shd w:val="clear" w:color="auto" w:fill="auto"/>
            <w:vAlign w:val="center"/>
          </w:tcPr>
          <w:p w14:paraId="65193772">
            <w:pPr>
              <w:widowControl/>
              <w:jc w:val="center"/>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202</w:t>
            </w:r>
            <w:r>
              <w:rPr>
                <w:rFonts w:hint="eastAsia" w:asciiTheme="minorEastAsia" w:hAnsiTheme="minorEastAsia" w:cstheme="minorEastAsia"/>
                <w:color w:val="000000"/>
                <w:kern w:val="0"/>
                <w:sz w:val="20"/>
                <w:szCs w:val="20"/>
                <w:highlight w:val="none"/>
                <w:lang w:val="en-US" w:eastAsia="zh-CN"/>
              </w:rPr>
              <w:t>6</w:t>
            </w:r>
            <w:r>
              <w:rPr>
                <w:rFonts w:hint="eastAsia" w:asciiTheme="minorEastAsia" w:hAnsiTheme="minorEastAsia" w:eastAsiaTheme="minorEastAsia" w:cstheme="minorEastAsia"/>
                <w:color w:val="000000"/>
                <w:kern w:val="0"/>
                <w:sz w:val="20"/>
                <w:szCs w:val="20"/>
                <w:highlight w:val="none"/>
              </w:rPr>
              <w:t>年</w:t>
            </w:r>
            <w:r>
              <w:rPr>
                <w:rFonts w:hint="eastAsia" w:asciiTheme="minorEastAsia" w:hAnsiTheme="minorEastAsia" w:cstheme="minorEastAsia"/>
                <w:color w:val="000000"/>
                <w:kern w:val="0"/>
                <w:sz w:val="20"/>
                <w:szCs w:val="20"/>
                <w:highlight w:val="none"/>
                <w:lang w:val="en-US" w:eastAsia="zh-CN"/>
              </w:rPr>
              <w:t>9</w:t>
            </w:r>
            <w:r>
              <w:rPr>
                <w:rFonts w:hint="eastAsia" w:asciiTheme="minorEastAsia" w:hAnsiTheme="minorEastAsia" w:eastAsiaTheme="minorEastAsia" w:cstheme="minorEastAsia"/>
                <w:color w:val="000000"/>
                <w:kern w:val="0"/>
                <w:sz w:val="20"/>
                <w:szCs w:val="20"/>
                <w:highlight w:val="none"/>
              </w:rPr>
              <w:t>月</w:t>
            </w:r>
            <w:r>
              <w:rPr>
                <w:rFonts w:hint="eastAsia" w:asciiTheme="minorEastAsia" w:hAnsiTheme="minorEastAsia" w:cstheme="minorEastAsia"/>
                <w:color w:val="000000"/>
                <w:kern w:val="0"/>
                <w:sz w:val="20"/>
                <w:szCs w:val="20"/>
                <w:highlight w:val="none"/>
                <w:lang w:val="en-US" w:eastAsia="zh-CN"/>
              </w:rPr>
              <w:t>10</w:t>
            </w:r>
            <w:r>
              <w:rPr>
                <w:rFonts w:hint="eastAsia" w:asciiTheme="minorEastAsia" w:hAnsiTheme="minorEastAsia" w:eastAsiaTheme="minorEastAsia" w:cstheme="minorEastAsia"/>
                <w:color w:val="000000"/>
                <w:kern w:val="0"/>
                <w:sz w:val="20"/>
                <w:szCs w:val="20"/>
                <w:highlight w:val="none"/>
              </w:rPr>
              <w:t>日</w:t>
            </w:r>
          </w:p>
        </w:tc>
        <w:tc>
          <w:tcPr>
            <w:tcW w:w="1904" w:type="dxa"/>
            <w:vAlign w:val="center"/>
          </w:tcPr>
          <w:p w14:paraId="3103EB15">
            <w:pPr>
              <w:widowControl/>
              <w:jc w:val="center"/>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0.</w:t>
            </w:r>
            <w:r>
              <w:rPr>
                <w:rFonts w:hint="eastAsia" w:asciiTheme="minorEastAsia" w:hAnsiTheme="minorEastAsia" w:eastAsiaTheme="minorEastAsia" w:cstheme="minorEastAsia"/>
                <w:color w:val="000000"/>
                <w:kern w:val="0"/>
                <w:sz w:val="20"/>
                <w:szCs w:val="20"/>
                <w:highlight w:val="none"/>
                <w:lang w:val="en-US" w:eastAsia="zh-CN"/>
              </w:rPr>
              <w:t>1</w:t>
            </w:r>
            <w:r>
              <w:rPr>
                <w:rFonts w:hint="eastAsia" w:asciiTheme="minorEastAsia" w:hAnsiTheme="minorEastAsia" w:eastAsiaTheme="minorEastAsia" w:cstheme="minorEastAsia"/>
                <w:color w:val="000000"/>
                <w:kern w:val="0"/>
                <w:sz w:val="20"/>
                <w:szCs w:val="20"/>
                <w:highlight w:val="none"/>
              </w:rPr>
              <w:t>%/年</w:t>
            </w:r>
          </w:p>
        </w:tc>
      </w:tr>
      <w:tr w14:paraId="78699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3927" w:type="dxa"/>
            <w:shd w:val="clear" w:color="auto" w:fill="auto"/>
            <w:vAlign w:val="center"/>
          </w:tcPr>
          <w:p w14:paraId="7307978C">
            <w:pPr>
              <w:widowControl/>
              <w:jc w:val="center"/>
              <w:rPr>
                <w:rFonts w:hint="eastAsia" w:asciiTheme="minorEastAsia" w:hAnsiTheme="minorEastAsia" w:cstheme="minorEastAsia"/>
                <w:color w:val="000000"/>
                <w:kern w:val="0"/>
                <w:sz w:val="20"/>
                <w:szCs w:val="20"/>
                <w:highlight w:val="none"/>
                <w:lang w:val="en-US" w:eastAsia="zh-CN"/>
              </w:rPr>
            </w:pPr>
            <w:r>
              <w:rPr>
                <w:rFonts w:hint="eastAsia" w:asciiTheme="minorEastAsia" w:hAnsiTheme="minorEastAsia" w:cstheme="minorEastAsia"/>
                <w:color w:val="000000"/>
                <w:kern w:val="0"/>
                <w:sz w:val="20"/>
                <w:szCs w:val="20"/>
                <w:highlight w:val="none"/>
                <w:lang w:val="en-US" w:eastAsia="zh-CN"/>
              </w:rPr>
              <w:t>建信理财睿鑫（优选灵活配置）固收类最低持有90天产品第2期</w:t>
            </w:r>
          </w:p>
        </w:tc>
        <w:tc>
          <w:tcPr>
            <w:tcW w:w="2139" w:type="dxa"/>
            <w:shd w:val="clear" w:color="auto" w:fill="auto"/>
            <w:vAlign w:val="center"/>
          </w:tcPr>
          <w:p w14:paraId="0D0C2AA4">
            <w:pPr>
              <w:widowControl/>
              <w:jc w:val="center"/>
              <w:rPr>
                <w:rFonts w:hint="eastAsia" w:asciiTheme="minorEastAsia" w:hAnsiTheme="minorEastAsia" w:cstheme="minorEastAsia"/>
                <w:color w:val="000000"/>
                <w:kern w:val="0"/>
                <w:sz w:val="20"/>
                <w:szCs w:val="20"/>
                <w:highlight w:val="none"/>
                <w:lang w:val="en-US" w:eastAsia="zh-CN"/>
              </w:rPr>
            </w:pPr>
            <w:r>
              <w:rPr>
                <w:rFonts w:hint="eastAsia" w:asciiTheme="minorEastAsia" w:hAnsiTheme="minorEastAsia" w:cstheme="minorEastAsia"/>
                <w:color w:val="000000"/>
                <w:kern w:val="0"/>
                <w:sz w:val="20"/>
                <w:szCs w:val="20"/>
                <w:highlight w:val="none"/>
                <w:lang w:val="en-US" w:eastAsia="zh-CN"/>
              </w:rPr>
              <w:t>JXRX3MGSL26051402</w:t>
            </w:r>
          </w:p>
        </w:tc>
        <w:tc>
          <w:tcPr>
            <w:tcW w:w="1708" w:type="dxa"/>
            <w:shd w:val="clear" w:color="auto" w:fill="auto"/>
            <w:vAlign w:val="center"/>
          </w:tcPr>
          <w:p w14:paraId="50964BD3">
            <w:pPr>
              <w:spacing w:line="264" w:lineRule="auto"/>
              <w:jc w:val="center"/>
              <w:rPr>
                <w:rFonts w:hint="eastAsia" w:asciiTheme="minorEastAsia" w:hAnsiTheme="minorEastAsia" w:cstheme="minorEastAsia"/>
                <w:color w:val="000000"/>
                <w:kern w:val="0"/>
                <w:sz w:val="20"/>
                <w:szCs w:val="20"/>
                <w:highlight w:val="none"/>
                <w:lang w:eastAsia="zh-CN"/>
              </w:rPr>
            </w:pPr>
            <w:r>
              <w:rPr>
                <w:rFonts w:hint="eastAsia" w:asciiTheme="minorEastAsia" w:hAnsiTheme="minorEastAsia" w:cstheme="minorEastAsia"/>
                <w:color w:val="000000"/>
                <w:kern w:val="0"/>
                <w:sz w:val="20"/>
                <w:szCs w:val="20"/>
                <w:highlight w:val="none"/>
                <w:lang w:eastAsia="zh-CN"/>
              </w:rPr>
              <w:t>Z7000726001230</w:t>
            </w:r>
          </w:p>
        </w:tc>
        <w:tc>
          <w:tcPr>
            <w:tcW w:w="1889" w:type="dxa"/>
            <w:shd w:val="clear" w:color="auto" w:fill="auto"/>
            <w:vAlign w:val="center"/>
          </w:tcPr>
          <w:p w14:paraId="22C9FD15">
            <w:pPr>
              <w:widowControl/>
              <w:jc w:val="center"/>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202</w:t>
            </w:r>
            <w:r>
              <w:rPr>
                <w:rFonts w:hint="eastAsia" w:asciiTheme="minorEastAsia" w:hAnsiTheme="minorEastAsia" w:cstheme="minorEastAsia"/>
                <w:color w:val="000000"/>
                <w:kern w:val="0"/>
                <w:sz w:val="20"/>
                <w:szCs w:val="20"/>
                <w:highlight w:val="none"/>
                <w:lang w:val="en-US" w:eastAsia="zh-CN"/>
              </w:rPr>
              <w:t>6</w:t>
            </w:r>
            <w:r>
              <w:rPr>
                <w:rFonts w:hint="eastAsia" w:asciiTheme="minorEastAsia" w:hAnsiTheme="minorEastAsia" w:eastAsiaTheme="minorEastAsia" w:cstheme="minorEastAsia"/>
                <w:color w:val="000000"/>
                <w:kern w:val="0"/>
                <w:sz w:val="20"/>
                <w:szCs w:val="20"/>
                <w:highlight w:val="none"/>
              </w:rPr>
              <w:t>年</w:t>
            </w:r>
            <w:r>
              <w:rPr>
                <w:rFonts w:hint="eastAsia" w:asciiTheme="minorEastAsia" w:hAnsiTheme="minorEastAsia" w:cstheme="minorEastAsia"/>
                <w:color w:val="000000"/>
                <w:kern w:val="0"/>
                <w:sz w:val="20"/>
                <w:szCs w:val="20"/>
                <w:highlight w:val="none"/>
                <w:lang w:val="en-US" w:eastAsia="zh-CN"/>
              </w:rPr>
              <w:t>6</w:t>
            </w:r>
            <w:r>
              <w:rPr>
                <w:rFonts w:hint="eastAsia" w:asciiTheme="minorEastAsia" w:hAnsiTheme="minorEastAsia" w:eastAsiaTheme="minorEastAsia" w:cstheme="minorEastAsia"/>
                <w:color w:val="000000"/>
                <w:kern w:val="0"/>
                <w:sz w:val="20"/>
                <w:szCs w:val="20"/>
                <w:highlight w:val="none"/>
              </w:rPr>
              <w:t>月</w:t>
            </w:r>
            <w:r>
              <w:rPr>
                <w:rFonts w:hint="eastAsia" w:asciiTheme="minorEastAsia" w:hAnsiTheme="minorEastAsia" w:cstheme="minorEastAsia"/>
                <w:color w:val="000000"/>
                <w:kern w:val="0"/>
                <w:sz w:val="20"/>
                <w:szCs w:val="20"/>
                <w:highlight w:val="none"/>
                <w:lang w:val="en-US" w:eastAsia="zh-CN"/>
              </w:rPr>
              <w:t>10</w:t>
            </w:r>
            <w:r>
              <w:rPr>
                <w:rFonts w:hint="eastAsia" w:asciiTheme="minorEastAsia" w:hAnsiTheme="minorEastAsia" w:eastAsiaTheme="minorEastAsia" w:cstheme="minorEastAsia"/>
                <w:color w:val="000000"/>
                <w:kern w:val="0"/>
                <w:sz w:val="20"/>
                <w:szCs w:val="20"/>
                <w:highlight w:val="none"/>
              </w:rPr>
              <w:t>日</w:t>
            </w:r>
          </w:p>
        </w:tc>
        <w:tc>
          <w:tcPr>
            <w:tcW w:w="1791" w:type="dxa"/>
            <w:shd w:val="clear" w:color="auto" w:fill="auto"/>
            <w:vAlign w:val="center"/>
          </w:tcPr>
          <w:p w14:paraId="0DE33A0E">
            <w:pPr>
              <w:widowControl/>
              <w:jc w:val="center"/>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202</w:t>
            </w:r>
            <w:r>
              <w:rPr>
                <w:rFonts w:hint="eastAsia" w:asciiTheme="minorEastAsia" w:hAnsiTheme="minorEastAsia" w:cstheme="minorEastAsia"/>
                <w:color w:val="000000"/>
                <w:kern w:val="0"/>
                <w:sz w:val="20"/>
                <w:szCs w:val="20"/>
                <w:highlight w:val="none"/>
                <w:lang w:val="en-US" w:eastAsia="zh-CN"/>
              </w:rPr>
              <w:t>6</w:t>
            </w:r>
            <w:r>
              <w:rPr>
                <w:rFonts w:hint="eastAsia" w:asciiTheme="minorEastAsia" w:hAnsiTheme="minorEastAsia" w:eastAsiaTheme="minorEastAsia" w:cstheme="minorEastAsia"/>
                <w:color w:val="000000"/>
                <w:kern w:val="0"/>
                <w:sz w:val="20"/>
                <w:szCs w:val="20"/>
                <w:highlight w:val="none"/>
              </w:rPr>
              <w:t>年</w:t>
            </w:r>
            <w:r>
              <w:rPr>
                <w:rFonts w:hint="eastAsia" w:asciiTheme="minorEastAsia" w:hAnsiTheme="minorEastAsia" w:cstheme="minorEastAsia"/>
                <w:color w:val="000000"/>
                <w:kern w:val="0"/>
                <w:sz w:val="20"/>
                <w:szCs w:val="20"/>
                <w:highlight w:val="none"/>
                <w:lang w:val="en-US" w:eastAsia="zh-CN"/>
              </w:rPr>
              <w:t>9</w:t>
            </w:r>
            <w:r>
              <w:rPr>
                <w:rFonts w:hint="eastAsia" w:asciiTheme="minorEastAsia" w:hAnsiTheme="minorEastAsia" w:eastAsiaTheme="minorEastAsia" w:cstheme="minorEastAsia"/>
                <w:color w:val="000000"/>
                <w:kern w:val="0"/>
                <w:sz w:val="20"/>
                <w:szCs w:val="20"/>
                <w:highlight w:val="none"/>
              </w:rPr>
              <w:t>月</w:t>
            </w:r>
            <w:r>
              <w:rPr>
                <w:rFonts w:hint="eastAsia" w:asciiTheme="minorEastAsia" w:hAnsiTheme="minorEastAsia" w:cstheme="minorEastAsia"/>
                <w:color w:val="000000"/>
                <w:kern w:val="0"/>
                <w:sz w:val="20"/>
                <w:szCs w:val="20"/>
                <w:highlight w:val="none"/>
                <w:lang w:val="en-US" w:eastAsia="zh-CN"/>
              </w:rPr>
              <w:t>10</w:t>
            </w:r>
            <w:r>
              <w:rPr>
                <w:rFonts w:hint="eastAsia" w:asciiTheme="minorEastAsia" w:hAnsiTheme="minorEastAsia" w:eastAsiaTheme="minorEastAsia" w:cstheme="minorEastAsia"/>
                <w:color w:val="000000"/>
                <w:kern w:val="0"/>
                <w:sz w:val="20"/>
                <w:szCs w:val="20"/>
                <w:highlight w:val="none"/>
              </w:rPr>
              <w:t>日</w:t>
            </w:r>
          </w:p>
        </w:tc>
        <w:tc>
          <w:tcPr>
            <w:tcW w:w="1904" w:type="dxa"/>
            <w:vAlign w:val="center"/>
          </w:tcPr>
          <w:p w14:paraId="091220A8">
            <w:pPr>
              <w:widowControl/>
              <w:jc w:val="center"/>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0.</w:t>
            </w:r>
            <w:r>
              <w:rPr>
                <w:rFonts w:hint="eastAsia" w:asciiTheme="minorEastAsia" w:hAnsiTheme="minorEastAsia" w:eastAsiaTheme="minorEastAsia" w:cstheme="minorEastAsia"/>
                <w:color w:val="000000"/>
                <w:kern w:val="0"/>
                <w:sz w:val="20"/>
                <w:szCs w:val="20"/>
                <w:highlight w:val="none"/>
                <w:lang w:val="en-US" w:eastAsia="zh-CN"/>
              </w:rPr>
              <w:t>1</w:t>
            </w:r>
            <w:r>
              <w:rPr>
                <w:rFonts w:hint="eastAsia" w:asciiTheme="minorEastAsia" w:hAnsiTheme="minorEastAsia" w:eastAsiaTheme="minorEastAsia" w:cstheme="minorEastAsia"/>
                <w:color w:val="000000"/>
                <w:kern w:val="0"/>
                <w:sz w:val="20"/>
                <w:szCs w:val="20"/>
                <w:highlight w:val="none"/>
              </w:rPr>
              <w:t>%/年</w:t>
            </w:r>
          </w:p>
        </w:tc>
      </w:tr>
    </w:tbl>
    <w:p w14:paraId="7B9E1817">
      <w:pPr>
        <w:pStyle w:val="8"/>
        <w:snapToGrid w:val="0"/>
        <w:spacing w:line="460" w:lineRule="atLeast"/>
        <w:ind w:firstLine="210" w:firstLineChars="100"/>
        <w:rPr>
          <w:rFonts w:cs="Arial"/>
          <w:color w:val="000000"/>
          <w:sz w:val="21"/>
          <w:szCs w:val="21"/>
          <w:highlight w:val="none"/>
        </w:rPr>
      </w:pPr>
      <w:r>
        <w:rPr>
          <w:rFonts w:hint="eastAsia" w:cs="Arial"/>
          <w:color w:val="000000"/>
          <w:sz w:val="21"/>
          <w:szCs w:val="21"/>
          <w:highlight w:val="none"/>
        </w:rPr>
        <w:t>二、管理费率</w:t>
      </w:r>
    </w:p>
    <w:tbl>
      <w:tblPr>
        <w:tblStyle w:val="10"/>
        <w:tblW w:w="134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78"/>
        <w:gridCol w:w="2085"/>
        <w:gridCol w:w="1747"/>
        <w:gridCol w:w="1946"/>
        <w:gridCol w:w="1894"/>
        <w:gridCol w:w="1809"/>
      </w:tblGrid>
      <w:tr w14:paraId="15A5F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blHeader/>
          <w:jc w:val="center"/>
        </w:trPr>
        <w:tc>
          <w:tcPr>
            <w:tcW w:w="3978" w:type="dxa"/>
            <w:shd w:val="clear" w:color="auto" w:fill="auto"/>
            <w:vAlign w:val="center"/>
          </w:tcPr>
          <w:p w14:paraId="5E8D04A6">
            <w:pPr>
              <w:widowControl/>
              <w:jc w:val="center"/>
              <w:rPr>
                <w:rFonts w:ascii="宋体" w:hAnsi="宋体" w:eastAsia="宋体" w:cs="宋体"/>
                <w:b/>
                <w:bCs/>
                <w:color w:val="000000"/>
                <w:kern w:val="0"/>
                <w:sz w:val="18"/>
                <w:szCs w:val="18"/>
                <w:highlight w:val="none"/>
              </w:rPr>
            </w:pPr>
            <w:r>
              <w:rPr>
                <w:rFonts w:hint="eastAsia" w:ascii="宋体" w:hAnsi="宋体" w:eastAsia="宋体" w:cs="宋体"/>
                <w:b/>
                <w:bCs/>
                <w:color w:val="000000"/>
                <w:kern w:val="0"/>
                <w:sz w:val="18"/>
                <w:szCs w:val="18"/>
                <w:highlight w:val="none"/>
              </w:rPr>
              <w:t>产品名称</w:t>
            </w:r>
          </w:p>
        </w:tc>
        <w:tc>
          <w:tcPr>
            <w:tcW w:w="2085" w:type="dxa"/>
            <w:shd w:val="clear" w:color="auto" w:fill="auto"/>
            <w:vAlign w:val="center"/>
          </w:tcPr>
          <w:p w14:paraId="22821933">
            <w:pPr>
              <w:widowControl/>
              <w:jc w:val="center"/>
              <w:rPr>
                <w:rFonts w:hint="eastAsia" w:ascii="宋体" w:hAnsi="宋体" w:eastAsia="宋体" w:cs="宋体"/>
                <w:b/>
                <w:bCs/>
                <w:color w:val="000000"/>
                <w:kern w:val="0"/>
                <w:sz w:val="18"/>
                <w:szCs w:val="18"/>
                <w:highlight w:val="none"/>
              </w:rPr>
            </w:pPr>
            <w:r>
              <w:rPr>
                <w:rFonts w:hint="eastAsia" w:ascii="宋体" w:hAnsi="宋体" w:eastAsia="宋体" w:cs="宋体"/>
                <w:b/>
                <w:bCs/>
                <w:color w:val="000000"/>
                <w:kern w:val="0"/>
                <w:sz w:val="18"/>
                <w:szCs w:val="18"/>
                <w:highlight w:val="none"/>
                <w:lang w:val="en-US" w:eastAsia="zh-CN"/>
              </w:rPr>
              <w:t>产品编号</w:t>
            </w:r>
          </w:p>
        </w:tc>
        <w:tc>
          <w:tcPr>
            <w:tcW w:w="1747" w:type="dxa"/>
            <w:shd w:val="clear" w:color="auto" w:fill="auto"/>
            <w:vAlign w:val="center"/>
          </w:tcPr>
          <w:p w14:paraId="2A07DBDC">
            <w:pPr>
              <w:widowControl/>
              <w:jc w:val="center"/>
              <w:rPr>
                <w:rFonts w:ascii="宋体" w:hAnsi="宋体" w:eastAsia="宋体" w:cs="宋体"/>
                <w:b/>
                <w:bCs/>
                <w:color w:val="000000"/>
                <w:kern w:val="0"/>
                <w:sz w:val="18"/>
                <w:szCs w:val="18"/>
                <w:highlight w:val="none"/>
              </w:rPr>
            </w:pPr>
            <w:r>
              <w:rPr>
                <w:rFonts w:hint="eastAsia" w:ascii="宋体" w:hAnsi="宋体" w:eastAsia="宋体" w:cs="宋体"/>
                <w:b/>
                <w:bCs/>
                <w:color w:val="000000"/>
                <w:kern w:val="0"/>
                <w:sz w:val="18"/>
                <w:szCs w:val="18"/>
                <w:highlight w:val="none"/>
              </w:rPr>
              <w:t>全国银行业理财信息登记系统编号</w:t>
            </w:r>
          </w:p>
        </w:tc>
        <w:tc>
          <w:tcPr>
            <w:tcW w:w="1946" w:type="dxa"/>
            <w:shd w:val="clear" w:color="auto" w:fill="auto"/>
            <w:vAlign w:val="center"/>
          </w:tcPr>
          <w:p w14:paraId="358932F1">
            <w:pPr>
              <w:widowControl/>
              <w:jc w:val="center"/>
              <w:rPr>
                <w:rFonts w:ascii="宋体" w:hAnsi="宋体" w:eastAsia="宋体" w:cs="宋体"/>
                <w:b/>
                <w:bCs/>
                <w:color w:val="000000"/>
                <w:kern w:val="0"/>
                <w:sz w:val="18"/>
                <w:szCs w:val="18"/>
                <w:highlight w:val="none"/>
              </w:rPr>
            </w:pPr>
            <w:r>
              <w:rPr>
                <w:rFonts w:hint="eastAsia" w:ascii="宋体" w:hAnsi="宋体" w:eastAsia="宋体" w:cs="宋体"/>
                <w:b/>
                <w:bCs/>
                <w:color w:val="000000"/>
                <w:kern w:val="0"/>
                <w:sz w:val="18"/>
                <w:szCs w:val="18"/>
                <w:highlight w:val="none"/>
              </w:rPr>
              <w:t>优惠起始日（含）</w:t>
            </w:r>
          </w:p>
        </w:tc>
        <w:tc>
          <w:tcPr>
            <w:tcW w:w="1894" w:type="dxa"/>
            <w:shd w:val="clear" w:color="auto" w:fill="auto"/>
            <w:vAlign w:val="center"/>
          </w:tcPr>
          <w:p w14:paraId="4D2B82E7">
            <w:pPr>
              <w:widowControl/>
              <w:jc w:val="center"/>
              <w:rPr>
                <w:rFonts w:ascii="宋体" w:hAnsi="宋体" w:eastAsia="宋体" w:cs="宋体"/>
                <w:b/>
                <w:bCs/>
                <w:color w:val="000000"/>
                <w:kern w:val="0"/>
                <w:sz w:val="18"/>
                <w:szCs w:val="18"/>
                <w:highlight w:val="none"/>
              </w:rPr>
            </w:pPr>
            <w:r>
              <w:rPr>
                <w:rFonts w:hint="eastAsia" w:ascii="宋体" w:hAnsi="宋体" w:eastAsia="宋体" w:cs="宋体"/>
                <w:b/>
                <w:bCs/>
                <w:color w:val="000000"/>
                <w:kern w:val="0"/>
                <w:sz w:val="18"/>
                <w:szCs w:val="18"/>
                <w:highlight w:val="none"/>
              </w:rPr>
              <w:t>优惠结束日（含）</w:t>
            </w:r>
          </w:p>
        </w:tc>
        <w:tc>
          <w:tcPr>
            <w:tcW w:w="1809" w:type="dxa"/>
            <w:vAlign w:val="center"/>
          </w:tcPr>
          <w:p w14:paraId="4A9C05C0">
            <w:pPr>
              <w:widowControl/>
              <w:jc w:val="center"/>
              <w:rPr>
                <w:rFonts w:ascii="宋体" w:hAnsi="宋体" w:eastAsia="宋体" w:cs="宋体"/>
                <w:b/>
                <w:bCs/>
                <w:color w:val="000000"/>
                <w:kern w:val="0"/>
                <w:sz w:val="18"/>
                <w:szCs w:val="18"/>
                <w:highlight w:val="none"/>
              </w:rPr>
            </w:pPr>
            <w:r>
              <w:rPr>
                <w:rFonts w:hint="eastAsia" w:ascii="宋体" w:hAnsi="宋体" w:eastAsia="宋体" w:cs="宋体"/>
                <w:b/>
                <w:bCs/>
                <w:color w:val="000000"/>
                <w:kern w:val="0"/>
                <w:sz w:val="18"/>
                <w:szCs w:val="18"/>
                <w:highlight w:val="none"/>
              </w:rPr>
              <w:t>优惠后</w:t>
            </w:r>
          </w:p>
        </w:tc>
      </w:tr>
      <w:tr w14:paraId="218C5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3978" w:type="dxa"/>
            <w:shd w:val="clear" w:color="auto" w:fill="auto"/>
            <w:vAlign w:val="center"/>
          </w:tcPr>
          <w:p w14:paraId="3E48EAE9">
            <w:pPr>
              <w:widowControl/>
              <w:jc w:val="center"/>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lang w:val="en-US" w:eastAsia="zh-CN"/>
              </w:rPr>
              <w:t>建信理财嘉鑫（稳利）固收类最低持有7天产品第31期</w:t>
            </w:r>
          </w:p>
        </w:tc>
        <w:tc>
          <w:tcPr>
            <w:tcW w:w="2085" w:type="dxa"/>
            <w:shd w:val="clear" w:color="auto" w:fill="auto"/>
            <w:vAlign w:val="center"/>
          </w:tcPr>
          <w:p w14:paraId="0C83B459">
            <w:pPr>
              <w:widowControl/>
              <w:jc w:val="center"/>
              <w:rPr>
                <w:rFonts w:hint="eastAsia" w:asciiTheme="minorEastAsia" w:hAnsiTheme="minorEastAsia" w:cstheme="minorEastAsia"/>
                <w:color w:val="000000"/>
                <w:kern w:val="0"/>
                <w:sz w:val="20"/>
                <w:szCs w:val="20"/>
                <w:highlight w:val="none"/>
                <w:lang w:val="en-US" w:eastAsia="zh-CN"/>
              </w:rPr>
            </w:pPr>
            <w:r>
              <w:rPr>
                <w:rFonts w:hint="eastAsia" w:asciiTheme="minorEastAsia" w:hAnsiTheme="minorEastAsia" w:cstheme="minorEastAsia"/>
                <w:color w:val="000000"/>
                <w:kern w:val="0"/>
                <w:sz w:val="20"/>
                <w:szCs w:val="20"/>
                <w:highlight w:val="none"/>
                <w:lang w:val="en-US" w:eastAsia="zh-CN"/>
              </w:rPr>
              <w:t>JXJXZD7D260512031</w:t>
            </w:r>
          </w:p>
        </w:tc>
        <w:tc>
          <w:tcPr>
            <w:tcW w:w="1747" w:type="dxa"/>
            <w:shd w:val="clear" w:color="auto" w:fill="auto"/>
            <w:vAlign w:val="center"/>
          </w:tcPr>
          <w:p w14:paraId="08D9E312">
            <w:pPr>
              <w:spacing w:line="264" w:lineRule="auto"/>
              <w:jc w:val="center"/>
              <w:rPr>
                <w:rFonts w:hint="eastAsia" w:asciiTheme="minorEastAsia" w:hAnsiTheme="minorEastAsia" w:eastAsiaTheme="minorEastAsia" w:cstheme="minorEastAsia"/>
                <w:color w:val="000000"/>
                <w:kern w:val="0"/>
                <w:sz w:val="20"/>
                <w:szCs w:val="20"/>
                <w:highlight w:val="none"/>
                <w:lang w:eastAsia="zh-CN"/>
              </w:rPr>
            </w:pPr>
            <w:r>
              <w:rPr>
                <w:rFonts w:hint="eastAsia" w:asciiTheme="minorEastAsia" w:hAnsiTheme="minorEastAsia" w:eastAsiaTheme="minorEastAsia" w:cstheme="minorEastAsia"/>
                <w:color w:val="000000"/>
                <w:kern w:val="0"/>
                <w:sz w:val="20"/>
                <w:szCs w:val="20"/>
                <w:highlight w:val="none"/>
                <w:lang w:eastAsia="zh-CN"/>
              </w:rPr>
              <w:t>Z7000726001197</w:t>
            </w:r>
          </w:p>
        </w:tc>
        <w:tc>
          <w:tcPr>
            <w:tcW w:w="1946" w:type="dxa"/>
            <w:shd w:val="clear" w:color="auto" w:fill="auto"/>
            <w:vAlign w:val="center"/>
          </w:tcPr>
          <w:p w14:paraId="066D3F26">
            <w:pPr>
              <w:widowControl/>
              <w:jc w:val="center"/>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202</w:t>
            </w:r>
            <w:r>
              <w:rPr>
                <w:rFonts w:hint="eastAsia" w:asciiTheme="minorEastAsia" w:hAnsiTheme="minorEastAsia" w:cstheme="minorEastAsia"/>
                <w:color w:val="000000"/>
                <w:kern w:val="0"/>
                <w:sz w:val="20"/>
                <w:szCs w:val="20"/>
                <w:highlight w:val="none"/>
                <w:lang w:val="en-US" w:eastAsia="zh-CN"/>
              </w:rPr>
              <w:t>6</w:t>
            </w:r>
            <w:r>
              <w:rPr>
                <w:rFonts w:hint="eastAsia" w:asciiTheme="minorEastAsia" w:hAnsiTheme="minorEastAsia" w:eastAsiaTheme="minorEastAsia" w:cstheme="minorEastAsia"/>
                <w:color w:val="000000"/>
                <w:kern w:val="0"/>
                <w:sz w:val="20"/>
                <w:szCs w:val="20"/>
                <w:highlight w:val="none"/>
              </w:rPr>
              <w:t>年</w:t>
            </w:r>
            <w:r>
              <w:rPr>
                <w:rFonts w:hint="eastAsia" w:asciiTheme="minorEastAsia" w:hAnsiTheme="minorEastAsia" w:cstheme="minorEastAsia"/>
                <w:color w:val="000000"/>
                <w:kern w:val="0"/>
                <w:sz w:val="20"/>
                <w:szCs w:val="20"/>
                <w:highlight w:val="none"/>
                <w:lang w:val="en-US" w:eastAsia="zh-CN"/>
              </w:rPr>
              <w:t>6</w:t>
            </w:r>
            <w:r>
              <w:rPr>
                <w:rFonts w:hint="eastAsia" w:asciiTheme="minorEastAsia" w:hAnsiTheme="minorEastAsia" w:eastAsiaTheme="minorEastAsia" w:cstheme="minorEastAsia"/>
                <w:color w:val="000000"/>
                <w:kern w:val="0"/>
                <w:sz w:val="20"/>
                <w:szCs w:val="20"/>
                <w:highlight w:val="none"/>
              </w:rPr>
              <w:t>月</w:t>
            </w:r>
            <w:r>
              <w:rPr>
                <w:rFonts w:hint="eastAsia" w:asciiTheme="minorEastAsia" w:hAnsiTheme="minorEastAsia" w:cstheme="minorEastAsia"/>
                <w:color w:val="000000"/>
                <w:kern w:val="0"/>
                <w:sz w:val="20"/>
                <w:szCs w:val="20"/>
                <w:highlight w:val="none"/>
                <w:lang w:val="en-US" w:eastAsia="zh-CN"/>
              </w:rPr>
              <w:t>10</w:t>
            </w:r>
            <w:r>
              <w:rPr>
                <w:rFonts w:hint="eastAsia" w:asciiTheme="minorEastAsia" w:hAnsiTheme="minorEastAsia" w:eastAsiaTheme="minorEastAsia" w:cstheme="minorEastAsia"/>
                <w:color w:val="000000"/>
                <w:kern w:val="0"/>
                <w:sz w:val="20"/>
                <w:szCs w:val="20"/>
                <w:highlight w:val="none"/>
              </w:rPr>
              <w:t>日</w:t>
            </w:r>
          </w:p>
        </w:tc>
        <w:tc>
          <w:tcPr>
            <w:tcW w:w="1894" w:type="dxa"/>
            <w:shd w:val="clear" w:color="auto" w:fill="auto"/>
            <w:vAlign w:val="center"/>
          </w:tcPr>
          <w:p w14:paraId="273BC968">
            <w:pPr>
              <w:widowControl/>
              <w:jc w:val="center"/>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202</w:t>
            </w:r>
            <w:r>
              <w:rPr>
                <w:rFonts w:hint="eastAsia" w:asciiTheme="minorEastAsia" w:hAnsiTheme="minorEastAsia" w:cstheme="minorEastAsia"/>
                <w:color w:val="000000"/>
                <w:kern w:val="0"/>
                <w:sz w:val="20"/>
                <w:szCs w:val="20"/>
                <w:highlight w:val="none"/>
                <w:lang w:val="en-US" w:eastAsia="zh-CN"/>
              </w:rPr>
              <w:t>6</w:t>
            </w:r>
            <w:r>
              <w:rPr>
                <w:rFonts w:hint="eastAsia" w:asciiTheme="minorEastAsia" w:hAnsiTheme="minorEastAsia" w:eastAsiaTheme="minorEastAsia" w:cstheme="minorEastAsia"/>
                <w:color w:val="000000"/>
                <w:kern w:val="0"/>
                <w:sz w:val="20"/>
                <w:szCs w:val="20"/>
                <w:highlight w:val="none"/>
              </w:rPr>
              <w:t>年</w:t>
            </w:r>
            <w:r>
              <w:rPr>
                <w:rFonts w:hint="eastAsia" w:asciiTheme="minorEastAsia" w:hAnsiTheme="minorEastAsia" w:cstheme="minorEastAsia"/>
                <w:color w:val="000000"/>
                <w:kern w:val="0"/>
                <w:sz w:val="20"/>
                <w:szCs w:val="20"/>
                <w:highlight w:val="none"/>
                <w:lang w:val="en-US" w:eastAsia="zh-CN"/>
              </w:rPr>
              <w:t>9</w:t>
            </w:r>
            <w:r>
              <w:rPr>
                <w:rFonts w:hint="eastAsia" w:asciiTheme="minorEastAsia" w:hAnsiTheme="minorEastAsia" w:eastAsiaTheme="minorEastAsia" w:cstheme="minorEastAsia"/>
                <w:color w:val="000000"/>
                <w:kern w:val="0"/>
                <w:sz w:val="20"/>
                <w:szCs w:val="20"/>
                <w:highlight w:val="none"/>
              </w:rPr>
              <w:t>月</w:t>
            </w:r>
            <w:r>
              <w:rPr>
                <w:rFonts w:hint="eastAsia" w:asciiTheme="minorEastAsia" w:hAnsiTheme="minorEastAsia" w:cstheme="minorEastAsia"/>
                <w:color w:val="000000"/>
                <w:kern w:val="0"/>
                <w:sz w:val="20"/>
                <w:szCs w:val="20"/>
                <w:highlight w:val="none"/>
                <w:lang w:val="en-US" w:eastAsia="zh-CN"/>
              </w:rPr>
              <w:t>10</w:t>
            </w:r>
            <w:r>
              <w:rPr>
                <w:rFonts w:hint="eastAsia" w:asciiTheme="minorEastAsia" w:hAnsiTheme="minorEastAsia" w:eastAsiaTheme="minorEastAsia" w:cstheme="minorEastAsia"/>
                <w:color w:val="000000"/>
                <w:kern w:val="0"/>
                <w:sz w:val="20"/>
                <w:szCs w:val="20"/>
                <w:highlight w:val="none"/>
              </w:rPr>
              <w:t>日</w:t>
            </w:r>
          </w:p>
        </w:tc>
        <w:tc>
          <w:tcPr>
            <w:tcW w:w="1809" w:type="dxa"/>
            <w:vAlign w:val="center"/>
          </w:tcPr>
          <w:p w14:paraId="1EBDEA26">
            <w:pPr>
              <w:widowControl/>
              <w:jc w:val="center"/>
              <w:rPr>
                <w:rFonts w:hint="default" w:asciiTheme="minorEastAsia" w:hAnsiTheme="minorEastAsia" w:eastAsiaTheme="minorEastAsia" w:cstheme="minorEastAsia"/>
                <w:color w:val="000000"/>
                <w:kern w:val="0"/>
                <w:sz w:val="20"/>
                <w:szCs w:val="20"/>
                <w:highlight w:val="none"/>
                <w:lang w:val="en-US" w:eastAsia="zh-CN"/>
              </w:rPr>
            </w:pPr>
            <w:r>
              <w:rPr>
                <w:rFonts w:hint="eastAsia" w:asciiTheme="minorEastAsia" w:hAnsiTheme="minorEastAsia" w:eastAsiaTheme="minorEastAsia" w:cstheme="minorEastAsia"/>
                <w:color w:val="000000"/>
                <w:kern w:val="0"/>
                <w:sz w:val="20"/>
                <w:szCs w:val="20"/>
                <w:highlight w:val="none"/>
              </w:rPr>
              <w:t>0.</w:t>
            </w:r>
            <w:r>
              <w:rPr>
                <w:rFonts w:hint="eastAsia" w:asciiTheme="minorEastAsia" w:hAnsiTheme="minorEastAsia" w:eastAsiaTheme="minorEastAsia" w:cstheme="minorEastAsia"/>
                <w:color w:val="000000"/>
                <w:kern w:val="0"/>
                <w:sz w:val="20"/>
                <w:szCs w:val="20"/>
                <w:highlight w:val="none"/>
                <w:lang w:val="en-US" w:eastAsia="zh-CN"/>
              </w:rPr>
              <w:t>1</w:t>
            </w:r>
            <w:r>
              <w:rPr>
                <w:rFonts w:hint="eastAsia" w:asciiTheme="minorEastAsia" w:hAnsiTheme="minorEastAsia" w:eastAsiaTheme="minorEastAsia" w:cstheme="minorEastAsia"/>
                <w:color w:val="000000"/>
                <w:kern w:val="0"/>
                <w:sz w:val="20"/>
                <w:szCs w:val="20"/>
                <w:highlight w:val="none"/>
              </w:rPr>
              <w:t>%/年</w:t>
            </w:r>
          </w:p>
        </w:tc>
      </w:tr>
      <w:tr w14:paraId="13357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3978" w:type="dxa"/>
            <w:shd w:val="clear" w:color="auto" w:fill="auto"/>
            <w:vAlign w:val="center"/>
          </w:tcPr>
          <w:p w14:paraId="38F03677">
            <w:pPr>
              <w:widowControl/>
              <w:jc w:val="center"/>
              <w:rPr>
                <w:rFonts w:hint="eastAsia" w:asciiTheme="minorEastAsia" w:hAnsiTheme="minorEastAsia" w:eastAsiaTheme="minorEastAsia" w:cstheme="minorEastAsia"/>
                <w:color w:val="000000"/>
                <w:kern w:val="0"/>
                <w:sz w:val="20"/>
                <w:szCs w:val="20"/>
                <w:highlight w:val="none"/>
                <w:lang w:val="en-US" w:eastAsia="zh-CN" w:bidi="ar-SA"/>
              </w:rPr>
            </w:pPr>
            <w:r>
              <w:rPr>
                <w:rFonts w:hint="eastAsia" w:asciiTheme="minorEastAsia" w:hAnsiTheme="minorEastAsia" w:cstheme="minorEastAsia"/>
                <w:color w:val="000000"/>
                <w:kern w:val="0"/>
                <w:sz w:val="20"/>
                <w:szCs w:val="20"/>
                <w:highlight w:val="none"/>
                <w:lang w:val="en-US" w:eastAsia="zh-CN"/>
              </w:rPr>
              <w:t>建信理财龙宝现金管理类产品163号</w:t>
            </w:r>
          </w:p>
        </w:tc>
        <w:tc>
          <w:tcPr>
            <w:tcW w:w="2085" w:type="dxa"/>
            <w:shd w:val="clear" w:color="auto" w:fill="auto"/>
            <w:vAlign w:val="center"/>
          </w:tcPr>
          <w:p w14:paraId="6FB51EA4">
            <w:pPr>
              <w:widowControl/>
              <w:jc w:val="center"/>
              <w:rPr>
                <w:rFonts w:hint="eastAsia" w:asciiTheme="minorEastAsia" w:hAnsiTheme="minorEastAsia" w:eastAsiaTheme="minorEastAsia" w:cstheme="minorEastAsia"/>
                <w:color w:val="000000"/>
                <w:kern w:val="0"/>
                <w:sz w:val="20"/>
                <w:szCs w:val="20"/>
                <w:highlight w:val="none"/>
                <w:lang w:val="en-US" w:eastAsia="zh-CN" w:bidi="ar-SA"/>
              </w:rPr>
            </w:pPr>
            <w:r>
              <w:rPr>
                <w:rFonts w:hint="eastAsia" w:asciiTheme="minorEastAsia" w:hAnsiTheme="minorEastAsia" w:cstheme="minorEastAsia"/>
                <w:color w:val="000000"/>
                <w:kern w:val="0"/>
                <w:sz w:val="20"/>
                <w:szCs w:val="20"/>
                <w:highlight w:val="none"/>
                <w:lang w:val="en-US" w:eastAsia="zh-CN"/>
              </w:rPr>
              <w:t>JXJXLBGS260407163</w:t>
            </w:r>
          </w:p>
        </w:tc>
        <w:tc>
          <w:tcPr>
            <w:tcW w:w="1747" w:type="dxa"/>
            <w:shd w:val="clear" w:color="auto" w:fill="auto"/>
            <w:vAlign w:val="center"/>
          </w:tcPr>
          <w:p w14:paraId="2D2095B0">
            <w:pPr>
              <w:spacing w:line="264" w:lineRule="auto"/>
              <w:jc w:val="center"/>
              <w:rPr>
                <w:rFonts w:hint="eastAsia" w:asciiTheme="minorEastAsia" w:hAnsiTheme="minorEastAsia" w:eastAsiaTheme="minorEastAsia" w:cstheme="minorEastAsia"/>
                <w:color w:val="000000"/>
                <w:kern w:val="0"/>
                <w:sz w:val="20"/>
                <w:szCs w:val="20"/>
                <w:highlight w:val="none"/>
                <w:lang w:val="en-US" w:eastAsia="zh-CN" w:bidi="ar-SA"/>
              </w:rPr>
            </w:pPr>
            <w:r>
              <w:rPr>
                <w:rFonts w:hint="eastAsia" w:asciiTheme="minorEastAsia" w:hAnsiTheme="minorEastAsia" w:cstheme="minorEastAsia"/>
                <w:color w:val="000000"/>
                <w:kern w:val="0"/>
                <w:sz w:val="20"/>
                <w:szCs w:val="20"/>
                <w:highlight w:val="none"/>
                <w:lang w:eastAsia="zh-CN"/>
              </w:rPr>
              <w:t>Z7000726000972</w:t>
            </w:r>
          </w:p>
        </w:tc>
        <w:tc>
          <w:tcPr>
            <w:tcW w:w="1946" w:type="dxa"/>
            <w:shd w:val="clear" w:color="auto" w:fill="auto"/>
            <w:vAlign w:val="center"/>
          </w:tcPr>
          <w:p w14:paraId="3065CE28">
            <w:pPr>
              <w:widowControl/>
              <w:jc w:val="center"/>
              <w:rPr>
                <w:rFonts w:hint="eastAsia" w:asciiTheme="minorEastAsia" w:hAnsiTheme="minorEastAsia" w:eastAsiaTheme="minorEastAsia" w:cstheme="minorEastAsia"/>
                <w:color w:val="000000"/>
                <w:kern w:val="0"/>
                <w:sz w:val="20"/>
                <w:szCs w:val="20"/>
                <w:highlight w:val="none"/>
                <w:lang w:val="en-US" w:eastAsia="zh-CN" w:bidi="ar-SA"/>
              </w:rPr>
            </w:pPr>
            <w:r>
              <w:rPr>
                <w:rFonts w:hint="eastAsia" w:asciiTheme="minorEastAsia" w:hAnsiTheme="minorEastAsia" w:eastAsiaTheme="minorEastAsia" w:cstheme="minorEastAsia"/>
                <w:color w:val="000000"/>
                <w:kern w:val="0"/>
                <w:sz w:val="20"/>
                <w:szCs w:val="20"/>
                <w:highlight w:val="none"/>
              </w:rPr>
              <w:t>202</w:t>
            </w:r>
            <w:r>
              <w:rPr>
                <w:rFonts w:hint="eastAsia" w:asciiTheme="minorEastAsia" w:hAnsiTheme="minorEastAsia" w:cstheme="minorEastAsia"/>
                <w:color w:val="000000"/>
                <w:kern w:val="0"/>
                <w:sz w:val="20"/>
                <w:szCs w:val="20"/>
                <w:highlight w:val="none"/>
                <w:lang w:val="en-US" w:eastAsia="zh-CN"/>
              </w:rPr>
              <w:t>6</w:t>
            </w:r>
            <w:r>
              <w:rPr>
                <w:rFonts w:hint="eastAsia" w:asciiTheme="minorEastAsia" w:hAnsiTheme="minorEastAsia" w:eastAsiaTheme="minorEastAsia" w:cstheme="minorEastAsia"/>
                <w:color w:val="000000"/>
                <w:kern w:val="0"/>
                <w:sz w:val="20"/>
                <w:szCs w:val="20"/>
                <w:highlight w:val="none"/>
              </w:rPr>
              <w:t>年</w:t>
            </w:r>
            <w:r>
              <w:rPr>
                <w:rFonts w:hint="eastAsia" w:asciiTheme="minorEastAsia" w:hAnsiTheme="minorEastAsia" w:cstheme="minorEastAsia"/>
                <w:color w:val="000000"/>
                <w:kern w:val="0"/>
                <w:sz w:val="20"/>
                <w:szCs w:val="20"/>
                <w:highlight w:val="none"/>
                <w:lang w:val="en-US" w:eastAsia="zh-CN"/>
              </w:rPr>
              <w:t>6</w:t>
            </w:r>
            <w:r>
              <w:rPr>
                <w:rFonts w:hint="eastAsia" w:asciiTheme="minorEastAsia" w:hAnsiTheme="minorEastAsia" w:eastAsiaTheme="minorEastAsia" w:cstheme="minorEastAsia"/>
                <w:color w:val="000000"/>
                <w:kern w:val="0"/>
                <w:sz w:val="20"/>
                <w:szCs w:val="20"/>
                <w:highlight w:val="none"/>
              </w:rPr>
              <w:t>月</w:t>
            </w:r>
            <w:r>
              <w:rPr>
                <w:rFonts w:hint="eastAsia" w:asciiTheme="minorEastAsia" w:hAnsiTheme="minorEastAsia" w:cstheme="minorEastAsia"/>
                <w:color w:val="000000"/>
                <w:kern w:val="0"/>
                <w:sz w:val="20"/>
                <w:szCs w:val="20"/>
                <w:highlight w:val="none"/>
                <w:lang w:val="en-US" w:eastAsia="zh-CN"/>
              </w:rPr>
              <w:t>10</w:t>
            </w:r>
            <w:r>
              <w:rPr>
                <w:rFonts w:hint="eastAsia" w:asciiTheme="minorEastAsia" w:hAnsiTheme="minorEastAsia" w:eastAsiaTheme="minorEastAsia" w:cstheme="minorEastAsia"/>
                <w:color w:val="000000"/>
                <w:kern w:val="0"/>
                <w:sz w:val="20"/>
                <w:szCs w:val="20"/>
                <w:highlight w:val="none"/>
              </w:rPr>
              <w:t>日</w:t>
            </w:r>
          </w:p>
        </w:tc>
        <w:tc>
          <w:tcPr>
            <w:tcW w:w="1894" w:type="dxa"/>
            <w:shd w:val="clear" w:color="auto" w:fill="auto"/>
            <w:vAlign w:val="center"/>
          </w:tcPr>
          <w:p w14:paraId="7B956AFE">
            <w:pPr>
              <w:widowControl/>
              <w:jc w:val="center"/>
              <w:rPr>
                <w:rFonts w:hint="eastAsia" w:asciiTheme="minorEastAsia" w:hAnsiTheme="minorEastAsia" w:eastAsiaTheme="minorEastAsia" w:cstheme="minorEastAsia"/>
                <w:color w:val="000000"/>
                <w:kern w:val="0"/>
                <w:sz w:val="20"/>
                <w:szCs w:val="20"/>
                <w:highlight w:val="none"/>
                <w:lang w:val="en-US" w:eastAsia="zh-CN" w:bidi="ar-SA"/>
              </w:rPr>
            </w:pPr>
            <w:r>
              <w:rPr>
                <w:rFonts w:hint="eastAsia" w:asciiTheme="minorEastAsia" w:hAnsiTheme="minorEastAsia" w:eastAsiaTheme="minorEastAsia" w:cstheme="minorEastAsia"/>
                <w:color w:val="000000"/>
                <w:kern w:val="0"/>
                <w:sz w:val="20"/>
                <w:szCs w:val="20"/>
                <w:highlight w:val="none"/>
              </w:rPr>
              <w:t>202</w:t>
            </w:r>
            <w:r>
              <w:rPr>
                <w:rFonts w:hint="eastAsia" w:asciiTheme="minorEastAsia" w:hAnsiTheme="minorEastAsia" w:cstheme="minorEastAsia"/>
                <w:color w:val="000000"/>
                <w:kern w:val="0"/>
                <w:sz w:val="20"/>
                <w:szCs w:val="20"/>
                <w:highlight w:val="none"/>
                <w:lang w:val="en-US" w:eastAsia="zh-CN"/>
              </w:rPr>
              <w:t>6</w:t>
            </w:r>
            <w:r>
              <w:rPr>
                <w:rFonts w:hint="eastAsia" w:asciiTheme="minorEastAsia" w:hAnsiTheme="minorEastAsia" w:eastAsiaTheme="minorEastAsia" w:cstheme="minorEastAsia"/>
                <w:color w:val="000000"/>
                <w:kern w:val="0"/>
                <w:sz w:val="20"/>
                <w:szCs w:val="20"/>
                <w:highlight w:val="none"/>
              </w:rPr>
              <w:t>年</w:t>
            </w:r>
            <w:r>
              <w:rPr>
                <w:rFonts w:hint="eastAsia" w:asciiTheme="minorEastAsia" w:hAnsiTheme="minorEastAsia" w:cstheme="minorEastAsia"/>
                <w:color w:val="000000"/>
                <w:kern w:val="0"/>
                <w:sz w:val="20"/>
                <w:szCs w:val="20"/>
                <w:highlight w:val="none"/>
                <w:lang w:val="en-US" w:eastAsia="zh-CN"/>
              </w:rPr>
              <w:t>9</w:t>
            </w:r>
            <w:r>
              <w:rPr>
                <w:rFonts w:hint="eastAsia" w:asciiTheme="minorEastAsia" w:hAnsiTheme="minorEastAsia" w:eastAsiaTheme="minorEastAsia" w:cstheme="minorEastAsia"/>
                <w:color w:val="000000"/>
                <w:kern w:val="0"/>
                <w:sz w:val="20"/>
                <w:szCs w:val="20"/>
                <w:highlight w:val="none"/>
              </w:rPr>
              <w:t>月</w:t>
            </w:r>
            <w:r>
              <w:rPr>
                <w:rFonts w:hint="eastAsia" w:asciiTheme="minorEastAsia" w:hAnsiTheme="minorEastAsia" w:cstheme="minorEastAsia"/>
                <w:color w:val="000000"/>
                <w:kern w:val="0"/>
                <w:sz w:val="20"/>
                <w:szCs w:val="20"/>
                <w:highlight w:val="none"/>
                <w:lang w:val="en-US" w:eastAsia="zh-CN"/>
              </w:rPr>
              <w:t>10</w:t>
            </w:r>
            <w:r>
              <w:rPr>
                <w:rFonts w:hint="eastAsia" w:asciiTheme="minorEastAsia" w:hAnsiTheme="minorEastAsia" w:eastAsiaTheme="minorEastAsia" w:cstheme="minorEastAsia"/>
                <w:color w:val="000000"/>
                <w:kern w:val="0"/>
                <w:sz w:val="20"/>
                <w:szCs w:val="20"/>
                <w:highlight w:val="none"/>
              </w:rPr>
              <w:t>日</w:t>
            </w:r>
          </w:p>
        </w:tc>
        <w:tc>
          <w:tcPr>
            <w:tcW w:w="1809" w:type="dxa"/>
            <w:shd w:val="clear" w:color="auto" w:fill="auto"/>
            <w:vAlign w:val="center"/>
          </w:tcPr>
          <w:p w14:paraId="51F275D6">
            <w:pPr>
              <w:widowControl/>
              <w:jc w:val="center"/>
              <w:rPr>
                <w:rFonts w:hint="eastAsia" w:asciiTheme="minorEastAsia" w:hAnsiTheme="minorEastAsia" w:eastAsiaTheme="minorEastAsia" w:cstheme="minorEastAsia"/>
                <w:color w:val="000000"/>
                <w:kern w:val="0"/>
                <w:sz w:val="20"/>
                <w:szCs w:val="20"/>
                <w:highlight w:val="none"/>
                <w:lang w:val="en-US" w:eastAsia="zh-CN" w:bidi="ar-SA"/>
              </w:rPr>
            </w:pPr>
            <w:r>
              <w:rPr>
                <w:rFonts w:hint="eastAsia" w:asciiTheme="minorEastAsia" w:hAnsiTheme="minorEastAsia" w:eastAsiaTheme="minorEastAsia" w:cstheme="minorEastAsia"/>
                <w:color w:val="000000"/>
                <w:kern w:val="0"/>
                <w:sz w:val="20"/>
                <w:szCs w:val="20"/>
                <w:highlight w:val="none"/>
              </w:rPr>
              <w:t>0.</w:t>
            </w:r>
            <w:r>
              <w:rPr>
                <w:rFonts w:hint="eastAsia" w:asciiTheme="minorEastAsia" w:hAnsiTheme="minorEastAsia" w:eastAsiaTheme="minorEastAsia" w:cstheme="minorEastAsia"/>
                <w:color w:val="000000"/>
                <w:kern w:val="0"/>
                <w:sz w:val="20"/>
                <w:szCs w:val="20"/>
                <w:highlight w:val="none"/>
                <w:lang w:val="en-US" w:eastAsia="zh-CN"/>
              </w:rPr>
              <w:t>1</w:t>
            </w:r>
            <w:r>
              <w:rPr>
                <w:rFonts w:hint="eastAsia" w:asciiTheme="minorEastAsia" w:hAnsiTheme="minorEastAsia" w:eastAsiaTheme="minorEastAsia" w:cstheme="minorEastAsia"/>
                <w:color w:val="000000"/>
                <w:kern w:val="0"/>
                <w:sz w:val="20"/>
                <w:szCs w:val="20"/>
                <w:highlight w:val="none"/>
              </w:rPr>
              <w:t>%/年</w:t>
            </w:r>
          </w:p>
        </w:tc>
      </w:tr>
      <w:tr w14:paraId="49FF2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3978" w:type="dxa"/>
            <w:shd w:val="clear" w:color="auto" w:fill="auto"/>
            <w:vAlign w:val="center"/>
          </w:tcPr>
          <w:p w14:paraId="4CD465AF">
            <w:pPr>
              <w:widowControl/>
              <w:jc w:val="center"/>
              <w:rPr>
                <w:rFonts w:hint="eastAsia" w:asciiTheme="minorEastAsia" w:hAnsiTheme="minorEastAsia" w:cstheme="minorEastAsia"/>
                <w:color w:val="000000"/>
                <w:kern w:val="0"/>
                <w:sz w:val="20"/>
                <w:szCs w:val="20"/>
                <w:highlight w:val="none"/>
                <w:lang w:val="en-US" w:eastAsia="zh-CN"/>
              </w:rPr>
            </w:pPr>
            <w:r>
              <w:rPr>
                <w:rFonts w:hint="eastAsia" w:asciiTheme="minorEastAsia" w:hAnsiTheme="minorEastAsia" w:cstheme="minorEastAsia"/>
                <w:color w:val="000000"/>
                <w:kern w:val="0"/>
                <w:sz w:val="20"/>
                <w:szCs w:val="20"/>
                <w:highlight w:val="none"/>
                <w:lang w:val="en-US" w:eastAsia="zh-CN"/>
              </w:rPr>
              <w:t>建信理财睿鑫（优选红利）固收类最低持有90天产品第3期</w:t>
            </w:r>
          </w:p>
        </w:tc>
        <w:tc>
          <w:tcPr>
            <w:tcW w:w="2085" w:type="dxa"/>
            <w:shd w:val="clear" w:color="auto" w:fill="auto"/>
            <w:vAlign w:val="center"/>
          </w:tcPr>
          <w:p w14:paraId="1DA58543">
            <w:pPr>
              <w:widowControl/>
              <w:jc w:val="center"/>
              <w:rPr>
                <w:rFonts w:hint="eastAsia" w:asciiTheme="minorEastAsia" w:hAnsiTheme="minorEastAsia" w:cstheme="minorEastAsia"/>
                <w:color w:val="000000"/>
                <w:kern w:val="0"/>
                <w:sz w:val="20"/>
                <w:szCs w:val="20"/>
                <w:highlight w:val="none"/>
                <w:lang w:val="en-US" w:eastAsia="zh-CN"/>
              </w:rPr>
            </w:pPr>
            <w:r>
              <w:rPr>
                <w:rFonts w:hint="eastAsia" w:asciiTheme="minorEastAsia" w:hAnsiTheme="minorEastAsia" w:cstheme="minorEastAsia"/>
                <w:color w:val="000000"/>
                <w:kern w:val="0"/>
                <w:sz w:val="20"/>
                <w:szCs w:val="20"/>
                <w:highlight w:val="none"/>
                <w:lang w:val="en-US" w:eastAsia="zh-CN"/>
              </w:rPr>
              <w:t>JXRX3MGSH26051403</w:t>
            </w:r>
          </w:p>
        </w:tc>
        <w:tc>
          <w:tcPr>
            <w:tcW w:w="1747" w:type="dxa"/>
            <w:shd w:val="clear" w:color="auto" w:fill="auto"/>
            <w:vAlign w:val="center"/>
          </w:tcPr>
          <w:p w14:paraId="67326D47">
            <w:pPr>
              <w:spacing w:line="264" w:lineRule="auto"/>
              <w:jc w:val="center"/>
              <w:rPr>
                <w:rFonts w:hint="eastAsia" w:asciiTheme="minorEastAsia" w:hAnsiTheme="minorEastAsia" w:cstheme="minorEastAsia"/>
                <w:color w:val="000000"/>
                <w:kern w:val="0"/>
                <w:sz w:val="20"/>
                <w:szCs w:val="20"/>
                <w:highlight w:val="none"/>
                <w:lang w:eastAsia="zh-CN"/>
              </w:rPr>
            </w:pPr>
            <w:r>
              <w:rPr>
                <w:rFonts w:hint="eastAsia" w:asciiTheme="minorEastAsia" w:hAnsiTheme="minorEastAsia" w:cstheme="minorEastAsia"/>
                <w:color w:val="000000"/>
                <w:kern w:val="0"/>
                <w:sz w:val="20"/>
                <w:szCs w:val="20"/>
                <w:highlight w:val="none"/>
                <w:lang w:eastAsia="zh-CN"/>
              </w:rPr>
              <w:t>Z7000726001223</w:t>
            </w:r>
          </w:p>
        </w:tc>
        <w:tc>
          <w:tcPr>
            <w:tcW w:w="1946" w:type="dxa"/>
            <w:shd w:val="clear" w:color="auto" w:fill="auto"/>
            <w:vAlign w:val="center"/>
          </w:tcPr>
          <w:p w14:paraId="486FA633">
            <w:pPr>
              <w:widowControl/>
              <w:jc w:val="center"/>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202</w:t>
            </w:r>
            <w:r>
              <w:rPr>
                <w:rFonts w:hint="eastAsia" w:asciiTheme="minorEastAsia" w:hAnsiTheme="minorEastAsia" w:cstheme="minorEastAsia"/>
                <w:color w:val="000000"/>
                <w:kern w:val="0"/>
                <w:sz w:val="20"/>
                <w:szCs w:val="20"/>
                <w:highlight w:val="none"/>
                <w:lang w:val="en-US" w:eastAsia="zh-CN"/>
              </w:rPr>
              <w:t>6</w:t>
            </w:r>
            <w:r>
              <w:rPr>
                <w:rFonts w:hint="eastAsia" w:asciiTheme="minorEastAsia" w:hAnsiTheme="minorEastAsia" w:eastAsiaTheme="minorEastAsia" w:cstheme="minorEastAsia"/>
                <w:color w:val="000000"/>
                <w:kern w:val="0"/>
                <w:sz w:val="20"/>
                <w:szCs w:val="20"/>
                <w:highlight w:val="none"/>
              </w:rPr>
              <w:t>年</w:t>
            </w:r>
            <w:r>
              <w:rPr>
                <w:rFonts w:hint="eastAsia" w:asciiTheme="minorEastAsia" w:hAnsiTheme="minorEastAsia" w:cstheme="minorEastAsia"/>
                <w:color w:val="000000"/>
                <w:kern w:val="0"/>
                <w:sz w:val="20"/>
                <w:szCs w:val="20"/>
                <w:highlight w:val="none"/>
                <w:lang w:val="en-US" w:eastAsia="zh-CN"/>
              </w:rPr>
              <w:t>6</w:t>
            </w:r>
            <w:r>
              <w:rPr>
                <w:rFonts w:hint="eastAsia" w:asciiTheme="minorEastAsia" w:hAnsiTheme="minorEastAsia" w:eastAsiaTheme="minorEastAsia" w:cstheme="minorEastAsia"/>
                <w:color w:val="000000"/>
                <w:kern w:val="0"/>
                <w:sz w:val="20"/>
                <w:szCs w:val="20"/>
                <w:highlight w:val="none"/>
              </w:rPr>
              <w:t>月</w:t>
            </w:r>
            <w:r>
              <w:rPr>
                <w:rFonts w:hint="eastAsia" w:asciiTheme="minorEastAsia" w:hAnsiTheme="minorEastAsia" w:cstheme="minorEastAsia"/>
                <w:color w:val="000000"/>
                <w:kern w:val="0"/>
                <w:sz w:val="20"/>
                <w:szCs w:val="20"/>
                <w:highlight w:val="none"/>
                <w:lang w:val="en-US" w:eastAsia="zh-CN"/>
              </w:rPr>
              <w:t>10</w:t>
            </w:r>
            <w:r>
              <w:rPr>
                <w:rFonts w:hint="eastAsia" w:asciiTheme="minorEastAsia" w:hAnsiTheme="minorEastAsia" w:eastAsiaTheme="minorEastAsia" w:cstheme="minorEastAsia"/>
                <w:color w:val="000000"/>
                <w:kern w:val="0"/>
                <w:sz w:val="20"/>
                <w:szCs w:val="20"/>
                <w:highlight w:val="none"/>
              </w:rPr>
              <w:t>日</w:t>
            </w:r>
          </w:p>
        </w:tc>
        <w:tc>
          <w:tcPr>
            <w:tcW w:w="1894" w:type="dxa"/>
            <w:shd w:val="clear" w:color="auto" w:fill="auto"/>
            <w:vAlign w:val="center"/>
          </w:tcPr>
          <w:p w14:paraId="5BC9B1EE">
            <w:pPr>
              <w:widowControl/>
              <w:jc w:val="center"/>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202</w:t>
            </w:r>
            <w:r>
              <w:rPr>
                <w:rFonts w:hint="eastAsia" w:asciiTheme="minorEastAsia" w:hAnsiTheme="minorEastAsia" w:cstheme="minorEastAsia"/>
                <w:color w:val="000000"/>
                <w:kern w:val="0"/>
                <w:sz w:val="20"/>
                <w:szCs w:val="20"/>
                <w:highlight w:val="none"/>
                <w:lang w:val="en-US" w:eastAsia="zh-CN"/>
              </w:rPr>
              <w:t>6</w:t>
            </w:r>
            <w:r>
              <w:rPr>
                <w:rFonts w:hint="eastAsia" w:asciiTheme="minorEastAsia" w:hAnsiTheme="minorEastAsia" w:eastAsiaTheme="minorEastAsia" w:cstheme="minorEastAsia"/>
                <w:color w:val="000000"/>
                <w:kern w:val="0"/>
                <w:sz w:val="20"/>
                <w:szCs w:val="20"/>
                <w:highlight w:val="none"/>
              </w:rPr>
              <w:t>年</w:t>
            </w:r>
            <w:r>
              <w:rPr>
                <w:rFonts w:hint="eastAsia" w:asciiTheme="minorEastAsia" w:hAnsiTheme="minorEastAsia" w:cstheme="minorEastAsia"/>
                <w:color w:val="000000"/>
                <w:kern w:val="0"/>
                <w:sz w:val="20"/>
                <w:szCs w:val="20"/>
                <w:highlight w:val="none"/>
                <w:lang w:val="en-US" w:eastAsia="zh-CN"/>
              </w:rPr>
              <w:t>9</w:t>
            </w:r>
            <w:r>
              <w:rPr>
                <w:rFonts w:hint="eastAsia" w:asciiTheme="minorEastAsia" w:hAnsiTheme="minorEastAsia" w:eastAsiaTheme="minorEastAsia" w:cstheme="minorEastAsia"/>
                <w:color w:val="000000"/>
                <w:kern w:val="0"/>
                <w:sz w:val="20"/>
                <w:szCs w:val="20"/>
                <w:highlight w:val="none"/>
              </w:rPr>
              <w:t>月</w:t>
            </w:r>
            <w:r>
              <w:rPr>
                <w:rFonts w:hint="eastAsia" w:asciiTheme="minorEastAsia" w:hAnsiTheme="minorEastAsia" w:cstheme="minorEastAsia"/>
                <w:color w:val="000000"/>
                <w:kern w:val="0"/>
                <w:sz w:val="20"/>
                <w:szCs w:val="20"/>
                <w:highlight w:val="none"/>
                <w:lang w:val="en-US" w:eastAsia="zh-CN"/>
              </w:rPr>
              <w:t>10</w:t>
            </w:r>
            <w:r>
              <w:rPr>
                <w:rFonts w:hint="eastAsia" w:asciiTheme="minorEastAsia" w:hAnsiTheme="minorEastAsia" w:eastAsiaTheme="minorEastAsia" w:cstheme="minorEastAsia"/>
                <w:color w:val="000000"/>
                <w:kern w:val="0"/>
                <w:sz w:val="20"/>
                <w:szCs w:val="20"/>
                <w:highlight w:val="none"/>
              </w:rPr>
              <w:t>日</w:t>
            </w:r>
          </w:p>
        </w:tc>
        <w:tc>
          <w:tcPr>
            <w:tcW w:w="1809" w:type="dxa"/>
            <w:shd w:val="clear" w:color="auto" w:fill="auto"/>
            <w:vAlign w:val="center"/>
          </w:tcPr>
          <w:p w14:paraId="354ED5CB">
            <w:pPr>
              <w:widowControl/>
              <w:jc w:val="center"/>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0.</w:t>
            </w:r>
            <w:r>
              <w:rPr>
                <w:rFonts w:hint="eastAsia" w:asciiTheme="minorEastAsia" w:hAnsiTheme="minorEastAsia" w:eastAsiaTheme="minorEastAsia" w:cstheme="minorEastAsia"/>
                <w:color w:val="000000"/>
                <w:kern w:val="0"/>
                <w:sz w:val="20"/>
                <w:szCs w:val="20"/>
                <w:highlight w:val="none"/>
                <w:lang w:val="en-US" w:eastAsia="zh-CN"/>
              </w:rPr>
              <w:t>1</w:t>
            </w:r>
            <w:r>
              <w:rPr>
                <w:rFonts w:hint="eastAsia" w:asciiTheme="minorEastAsia" w:hAnsiTheme="minorEastAsia" w:eastAsiaTheme="minorEastAsia" w:cstheme="minorEastAsia"/>
                <w:color w:val="000000"/>
                <w:kern w:val="0"/>
                <w:sz w:val="20"/>
                <w:szCs w:val="20"/>
                <w:highlight w:val="none"/>
              </w:rPr>
              <w:t>%/年</w:t>
            </w:r>
          </w:p>
        </w:tc>
      </w:tr>
      <w:tr w14:paraId="0546F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3978" w:type="dxa"/>
            <w:shd w:val="clear" w:color="auto" w:fill="auto"/>
            <w:vAlign w:val="center"/>
          </w:tcPr>
          <w:p w14:paraId="565EF002">
            <w:pPr>
              <w:widowControl/>
              <w:jc w:val="center"/>
              <w:rPr>
                <w:rFonts w:hint="eastAsia" w:asciiTheme="minorEastAsia" w:hAnsiTheme="minorEastAsia" w:cstheme="minorEastAsia"/>
                <w:color w:val="000000"/>
                <w:kern w:val="0"/>
                <w:sz w:val="20"/>
                <w:szCs w:val="20"/>
                <w:highlight w:val="none"/>
                <w:lang w:val="en-US" w:eastAsia="zh-CN"/>
              </w:rPr>
            </w:pPr>
            <w:r>
              <w:rPr>
                <w:rFonts w:hint="eastAsia" w:asciiTheme="minorEastAsia" w:hAnsiTheme="minorEastAsia" w:cstheme="minorEastAsia"/>
                <w:color w:val="000000"/>
                <w:kern w:val="0"/>
                <w:sz w:val="20"/>
                <w:szCs w:val="20"/>
                <w:highlight w:val="none"/>
                <w:lang w:val="en-US" w:eastAsia="zh-CN"/>
              </w:rPr>
              <w:t>建信理财睿鑫（优选灵活配置）固收类最低持有90天产品第2期</w:t>
            </w:r>
          </w:p>
        </w:tc>
        <w:tc>
          <w:tcPr>
            <w:tcW w:w="2085" w:type="dxa"/>
            <w:shd w:val="clear" w:color="auto" w:fill="auto"/>
            <w:vAlign w:val="center"/>
          </w:tcPr>
          <w:p w14:paraId="3BD9E651">
            <w:pPr>
              <w:widowControl/>
              <w:jc w:val="center"/>
              <w:rPr>
                <w:rFonts w:hint="eastAsia" w:asciiTheme="minorEastAsia" w:hAnsiTheme="minorEastAsia" w:cstheme="minorEastAsia"/>
                <w:color w:val="000000"/>
                <w:kern w:val="0"/>
                <w:sz w:val="20"/>
                <w:szCs w:val="20"/>
                <w:highlight w:val="none"/>
                <w:lang w:val="en-US" w:eastAsia="zh-CN"/>
              </w:rPr>
            </w:pPr>
            <w:r>
              <w:rPr>
                <w:rFonts w:hint="eastAsia" w:asciiTheme="minorEastAsia" w:hAnsiTheme="minorEastAsia" w:cstheme="minorEastAsia"/>
                <w:color w:val="000000"/>
                <w:kern w:val="0"/>
                <w:sz w:val="20"/>
                <w:szCs w:val="20"/>
                <w:highlight w:val="none"/>
                <w:lang w:val="en-US" w:eastAsia="zh-CN"/>
              </w:rPr>
              <w:t>JXRX3MGSL26051402</w:t>
            </w:r>
          </w:p>
        </w:tc>
        <w:tc>
          <w:tcPr>
            <w:tcW w:w="1747" w:type="dxa"/>
            <w:shd w:val="clear" w:color="auto" w:fill="auto"/>
            <w:vAlign w:val="center"/>
          </w:tcPr>
          <w:p w14:paraId="1EBE3CDE">
            <w:pPr>
              <w:spacing w:line="264" w:lineRule="auto"/>
              <w:jc w:val="center"/>
              <w:rPr>
                <w:rFonts w:hint="eastAsia" w:asciiTheme="minorEastAsia" w:hAnsiTheme="minorEastAsia" w:cstheme="minorEastAsia"/>
                <w:color w:val="000000"/>
                <w:kern w:val="0"/>
                <w:sz w:val="20"/>
                <w:szCs w:val="20"/>
                <w:highlight w:val="none"/>
                <w:lang w:eastAsia="zh-CN"/>
              </w:rPr>
            </w:pPr>
            <w:r>
              <w:rPr>
                <w:rFonts w:hint="eastAsia" w:asciiTheme="minorEastAsia" w:hAnsiTheme="minorEastAsia" w:cstheme="minorEastAsia"/>
                <w:color w:val="000000"/>
                <w:kern w:val="0"/>
                <w:sz w:val="20"/>
                <w:szCs w:val="20"/>
                <w:highlight w:val="none"/>
                <w:lang w:eastAsia="zh-CN"/>
              </w:rPr>
              <w:t>Z7000726001230</w:t>
            </w:r>
          </w:p>
        </w:tc>
        <w:tc>
          <w:tcPr>
            <w:tcW w:w="1946" w:type="dxa"/>
            <w:shd w:val="clear" w:color="auto" w:fill="auto"/>
            <w:vAlign w:val="center"/>
          </w:tcPr>
          <w:p w14:paraId="5FCE506E">
            <w:pPr>
              <w:widowControl/>
              <w:jc w:val="center"/>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202</w:t>
            </w:r>
            <w:r>
              <w:rPr>
                <w:rFonts w:hint="eastAsia" w:asciiTheme="minorEastAsia" w:hAnsiTheme="minorEastAsia" w:cstheme="minorEastAsia"/>
                <w:color w:val="000000"/>
                <w:kern w:val="0"/>
                <w:sz w:val="20"/>
                <w:szCs w:val="20"/>
                <w:highlight w:val="none"/>
                <w:lang w:val="en-US" w:eastAsia="zh-CN"/>
              </w:rPr>
              <w:t>6</w:t>
            </w:r>
            <w:r>
              <w:rPr>
                <w:rFonts w:hint="eastAsia" w:asciiTheme="minorEastAsia" w:hAnsiTheme="minorEastAsia" w:eastAsiaTheme="minorEastAsia" w:cstheme="minorEastAsia"/>
                <w:color w:val="000000"/>
                <w:kern w:val="0"/>
                <w:sz w:val="20"/>
                <w:szCs w:val="20"/>
                <w:highlight w:val="none"/>
              </w:rPr>
              <w:t>年</w:t>
            </w:r>
            <w:r>
              <w:rPr>
                <w:rFonts w:hint="eastAsia" w:asciiTheme="minorEastAsia" w:hAnsiTheme="minorEastAsia" w:cstheme="minorEastAsia"/>
                <w:color w:val="000000"/>
                <w:kern w:val="0"/>
                <w:sz w:val="20"/>
                <w:szCs w:val="20"/>
                <w:highlight w:val="none"/>
                <w:lang w:val="en-US" w:eastAsia="zh-CN"/>
              </w:rPr>
              <w:t>6</w:t>
            </w:r>
            <w:r>
              <w:rPr>
                <w:rFonts w:hint="eastAsia" w:asciiTheme="minorEastAsia" w:hAnsiTheme="minorEastAsia" w:eastAsiaTheme="minorEastAsia" w:cstheme="minorEastAsia"/>
                <w:color w:val="000000"/>
                <w:kern w:val="0"/>
                <w:sz w:val="20"/>
                <w:szCs w:val="20"/>
                <w:highlight w:val="none"/>
              </w:rPr>
              <w:t>月</w:t>
            </w:r>
            <w:r>
              <w:rPr>
                <w:rFonts w:hint="eastAsia" w:asciiTheme="minorEastAsia" w:hAnsiTheme="minorEastAsia" w:cstheme="minorEastAsia"/>
                <w:color w:val="000000"/>
                <w:kern w:val="0"/>
                <w:sz w:val="20"/>
                <w:szCs w:val="20"/>
                <w:highlight w:val="none"/>
                <w:lang w:val="en-US" w:eastAsia="zh-CN"/>
              </w:rPr>
              <w:t>10</w:t>
            </w:r>
            <w:r>
              <w:rPr>
                <w:rFonts w:hint="eastAsia" w:asciiTheme="minorEastAsia" w:hAnsiTheme="minorEastAsia" w:eastAsiaTheme="minorEastAsia" w:cstheme="minorEastAsia"/>
                <w:color w:val="000000"/>
                <w:kern w:val="0"/>
                <w:sz w:val="20"/>
                <w:szCs w:val="20"/>
                <w:highlight w:val="none"/>
              </w:rPr>
              <w:t>日</w:t>
            </w:r>
          </w:p>
        </w:tc>
        <w:tc>
          <w:tcPr>
            <w:tcW w:w="1894" w:type="dxa"/>
            <w:shd w:val="clear" w:color="auto" w:fill="auto"/>
            <w:vAlign w:val="center"/>
          </w:tcPr>
          <w:p w14:paraId="7E6DB4DD">
            <w:pPr>
              <w:widowControl/>
              <w:jc w:val="center"/>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202</w:t>
            </w:r>
            <w:r>
              <w:rPr>
                <w:rFonts w:hint="eastAsia" w:asciiTheme="minorEastAsia" w:hAnsiTheme="minorEastAsia" w:cstheme="minorEastAsia"/>
                <w:color w:val="000000"/>
                <w:kern w:val="0"/>
                <w:sz w:val="20"/>
                <w:szCs w:val="20"/>
                <w:highlight w:val="none"/>
                <w:lang w:val="en-US" w:eastAsia="zh-CN"/>
              </w:rPr>
              <w:t>6</w:t>
            </w:r>
            <w:r>
              <w:rPr>
                <w:rFonts w:hint="eastAsia" w:asciiTheme="minorEastAsia" w:hAnsiTheme="minorEastAsia" w:eastAsiaTheme="minorEastAsia" w:cstheme="minorEastAsia"/>
                <w:color w:val="000000"/>
                <w:kern w:val="0"/>
                <w:sz w:val="20"/>
                <w:szCs w:val="20"/>
                <w:highlight w:val="none"/>
              </w:rPr>
              <w:t>年</w:t>
            </w:r>
            <w:r>
              <w:rPr>
                <w:rFonts w:hint="eastAsia" w:asciiTheme="minorEastAsia" w:hAnsiTheme="minorEastAsia" w:cstheme="minorEastAsia"/>
                <w:color w:val="000000"/>
                <w:kern w:val="0"/>
                <w:sz w:val="20"/>
                <w:szCs w:val="20"/>
                <w:highlight w:val="none"/>
                <w:lang w:val="en-US" w:eastAsia="zh-CN"/>
              </w:rPr>
              <w:t>9</w:t>
            </w:r>
            <w:r>
              <w:rPr>
                <w:rFonts w:hint="eastAsia" w:asciiTheme="minorEastAsia" w:hAnsiTheme="minorEastAsia" w:eastAsiaTheme="minorEastAsia" w:cstheme="minorEastAsia"/>
                <w:color w:val="000000"/>
                <w:kern w:val="0"/>
                <w:sz w:val="20"/>
                <w:szCs w:val="20"/>
                <w:highlight w:val="none"/>
              </w:rPr>
              <w:t>月</w:t>
            </w:r>
            <w:r>
              <w:rPr>
                <w:rFonts w:hint="eastAsia" w:asciiTheme="minorEastAsia" w:hAnsiTheme="minorEastAsia" w:cstheme="minorEastAsia"/>
                <w:color w:val="000000"/>
                <w:kern w:val="0"/>
                <w:sz w:val="20"/>
                <w:szCs w:val="20"/>
                <w:highlight w:val="none"/>
                <w:lang w:val="en-US" w:eastAsia="zh-CN"/>
              </w:rPr>
              <w:t>10</w:t>
            </w:r>
            <w:r>
              <w:rPr>
                <w:rFonts w:hint="eastAsia" w:asciiTheme="minorEastAsia" w:hAnsiTheme="minorEastAsia" w:eastAsiaTheme="minorEastAsia" w:cstheme="minorEastAsia"/>
                <w:color w:val="000000"/>
                <w:kern w:val="0"/>
                <w:sz w:val="20"/>
                <w:szCs w:val="20"/>
                <w:highlight w:val="none"/>
              </w:rPr>
              <w:t>日</w:t>
            </w:r>
          </w:p>
        </w:tc>
        <w:tc>
          <w:tcPr>
            <w:tcW w:w="1809" w:type="dxa"/>
            <w:shd w:val="clear" w:color="auto" w:fill="auto"/>
            <w:vAlign w:val="center"/>
          </w:tcPr>
          <w:p w14:paraId="0765DB7D">
            <w:pPr>
              <w:widowControl/>
              <w:jc w:val="center"/>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0.</w:t>
            </w:r>
            <w:r>
              <w:rPr>
                <w:rFonts w:hint="eastAsia" w:asciiTheme="minorEastAsia" w:hAnsiTheme="minorEastAsia" w:eastAsiaTheme="minorEastAsia" w:cstheme="minorEastAsia"/>
                <w:color w:val="000000"/>
                <w:kern w:val="0"/>
                <w:sz w:val="20"/>
                <w:szCs w:val="20"/>
                <w:highlight w:val="none"/>
                <w:lang w:val="en-US" w:eastAsia="zh-CN"/>
              </w:rPr>
              <w:t>1</w:t>
            </w:r>
            <w:r>
              <w:rPr>
                <w:rFonts w:hint="eastAsia" w:asciiTheme="minorEastAsia" w:hAnsiTheme="minorEastAsia" w:eastAsiaTheme="minorEastAsia" w:cstheme="minorEastAsia"/>
                <w:color w:val="000000"/>
                <w:kern w:val="0"/>
                <w:sz w:val="20"/>
                <w:szCs w:val="20"/>
                <w:highlight w:val="none"/>
              </w:rPr>
              <w:t>%/年</w:t>
            </w:r>
          </w:p>
        </w:tc>
      </w:tr>
    </w:tbl>
    <w:p w14:paraId="60C5094E">
      <w:pPr>
        <w:spacing w:line="360" w:lineRule="auto"/>
        <w:ind w:firstLine="420" w:firstLineChars="200"/>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rPr>
        <w:t>本公告未提及事宜，按原产品说明书和风险揭示书的约定执行。</w:t>
      </w:r>
    </w:p>
    <w:p w14:paraId="1EDEB818">
      <w:pPr>
        <w:spacing w:line="360" w:lineRule="auto"/>
        <w:ind w:firstLine="424" w:firstLineChars="202"/>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rPr>
        <w:t>建信理财有限责任公司将本着勤勉尽职的原则持续为您提供专业化理财服务。</w:t>
      </w:r>
    </w:p>
    <w:p w14:paraId="255C09FF">
      <w:pPr>
        <w:spacing w:line="360" w:lineRule="auto"/>
        <w:ind w:firstLine="424" w:firstLineChars="202"/>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rPr>
        <w:t>特此公告。</w:t>
      </w:r>
    </w:p>
    <w:p w14:paraId="2D3604BD">
      <w:pPr>
        <w:pStyle w:val="8"/>
        <w:snapToGrid w:val="0"/>
        <w:spacing w:before="0" w:beforeAutospacing="0" w:after="0" w:afterAutospacing="0" w:line="460" w:lineRule="atLeast"/>
        <w:ind w:firstLine="420"/>
        <w:jc w:val="right"/>
        <w:rPr>
          <w:rFonts w:cs="Arial"/>
          <w:color w:val="666666"/>
          <w:sz w:val="21"/>
          <w:szCs w:val="21"/>
          <w:highlight w:val="none"/>
        </w:rPr>
      </w:pPr>
      <w:r>
        <w:rPr>
          <w:rFonts w:hint="eastAsia" w:cs="Arial"/>
          <w:color w:val="000000"/>
          <w:sz w:val="21"/>
          <w:szCs w:val="21"/>
          <w:highlight w:val="none"/>
        </w:rPr>
        <w:t>建信理财有限责任公司</w:t>
      </w:r>
    </w:p>
    <w:p w14:paraId="1B3273D0">
      <w:pPr>
        <w:pStyle w:val="8"/>
        <w:snapToGrid w:val="0"/>
        <w:spacing w:before="0" w:beforeAutospacing="0" w:after="0" w:afterAutospacing="0" w:line="460" w:lineRule="atLeast"/>
        <w:ind w:firstLine="420"/>
        <w:jc w:val="right"/>
        <w:rPr>
          <w:rFonts w:cs="Arial"/>
          <w:color w:val="666666"/>
          <w:sz w:val="21"/>
          <w:szCs w:val="21"/>
          <w:highlight w:val="none"/>
        </w:rPr>
      </w:pPr>
      <w:r>
        <w:rPr>
          <w:rFonts w:hint="eastAsia" w:cs="Arial"/>
          <w:color w:val="000000"/>
          <w:sz w:val="21"/>
          <w:szCs w:val="21"/>
          <w:highlight w:val="none"/>
        </w:rPr>
        <w:t>202</w:t>
      </w:r>
      <w:r>
        <w:rPr>
          <w:rFonts w:hint="eastAsia" w:cs="Arial"/>
          <w:color w:val="000000"/>
          <w:sz w:val="21"/>
          <w:szCs w:val="21"/>
          <w:highlight w:val="none"/>
          <w:lang w:val="en-US" w:eastAsia="zh-CN"/>
        </w:rPr>
        <w:t>6</w:t>
      </w:r>
      <w:r>
        <w:rPr>
          <w:rFonts w:hint="eastAsia" w:cs="Arial"/>
          <w:color w:val="000000"/>
          <w:sz w:val="21"/>
          <w:szCs w:val="21"/>
          <w:highlight w:val="none"/>
        </w:rPr>
        <w:t>年</w:t>
      </w:r>
      <w:r>
        <w:rPr>
          <w:rFonts w:hint="eastAsia" w:cs="Arial"/>
          <w:color w:val="000000"/>
          <w:sz w:val="21"/>
          <w:szCs w:val="21"/>
          <w:highlight w:val="none"/>
          <w:lang w:val="en-US" w:eastAsia="zh-CN"/>
        </w:rPr>
        <w:t>6</w:t>
      </w:r>
      <w:r>
        <w:rPr>
          <w:rFonts w:hint="eastAsia" w:cs="Arial"/>
          <w:color w:val="000000"/>
          <w:sz w:val="21"/>
          <w:szCs w:val="21"/>
          <w:highlight w:val="none"/>
        </w:rPr>
        <w:t>月</w:t>
      </w:r>
      <w:r>
        <w:rPr>
          <w:rFonts w:hint="eastAsia" w:cs="Arial"/>
          <w:color w:val="000000"/>
          <w:sz w:val="21"/>
          <w:szCs w:val="21"/>
          <w:highlight w:val="none"/>
          <w:lang w:val="en-US" w:eastAsia="zh-CN"/>
        </w:rPr>
        <w:t>9</w:t>
      </w:r>
      <w:bookmarkStart w:id="0" w:name="_GoBack"/>
      <w:bookmarkEnd w:id="0"/>
      <w:r>
        <w:rPr>
          <w:rFonts w:hint="eastAsia" w:cs="Arial"/>
          <w:color w:val="000000"/>
          <w:sz w:val="21"/>
          <w:szCs w:val="21"/>
          <w:highlight w:val="none"/>
        </w:rPr>
        <w:t>日</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C15"/>
    <w:rsid w:val="000017AA"/>
    <w:rsid w:val="00002352"/>
    <w:rsid w:val="0001634D"/>
    <w:rsid w:val="0001757B"/>
    <w:rsid w:val="00024DCA"/>
    <w:rsid w:val="00030C15"/>
    <w:rsid w:val="00040137"/>
    <w:rsid w:val="000548AE"/>
    <w:rsid w:val="0006384B"/>
    <w:rsid w:val="00080C88"/>
    <w:rsid w:val="000875A4"/>
    <w:rsid w:val="000A5BD9"/>
    <w:rsid w:val="000C07AA"/>
    <w:rsid w:val="000D5390"/>
    <w:rsid w:val="000E507C"/>
    <w:rsid w:val="000F1758"/>
    <w:rsid w:val="0010139C"/>
    <w:rsid w:val="00106C38"/>
    <w:rsid w:val="001166FD"/>
    <w:rsid w:val="00117961"/>
    <w:rsid w:val="00120D75"/>
    <w:rsid w:val="00130F59"/>
    <w:rsid w:val="00146B12"/>
    <w:rsid w:val="00152305"/>
    <w:rsid w:val="00155E3A"/>
    <w:rsid w:val="00170DB2"/>
    <w:rsid w:val="00180357"/>
    <w:rsid w:val="00181728"/>
    <w:rsid w:val="00197C7C"/>
    <w:rsid w:val="001C0BDD"/>
    <w:rsid w:val="001C6B52"/>
    <w:rsid w:val="001C7B3C"/>
    <w:rsid w:val="001E2150"/>
    <w:rsid w:val="001E7EA0"/>
    <w:rsid w:val="001F2FA8"/>
    <w:rsid w:val="001F3D53"/>
    <w:rsid w:val="001F5C42"/>
    <w:rsid w:val="0020383E"/>
    <w:rsid w:val="002062F1"/>
    <w:rsid w:val="0020744F"/>
    <w:rsid w:val="00211B06"/>
    <w:rsid w:val="00220ACD"/>
    <w:rsid w:val="00223C88"/>
    <w:rsid w:val="002347BB"/>
    <w:rsid w:val="00245C34"/>
    <w:rsid w:val="00256426"/>
    <w:rsid w:val="00265EF4"/>
    <w:rsid w:val="0027242E"/>
    <w:rsid w:val="00274A33"/>
    <w:rsid w:val="00297A09"/>
    <w:rsid w:val="002A0398"/>
    <w:rsid w:val="002A47D8"/>
    <w:rsid w:val="002B5477"/>
    <w:rsid w:val="002C2F5A"/>
    <w:rsid w:val="002C4F3F"/>
    <w:rsid w:val="002C6C4E"/>
    <w:rsid w:val="002D3030"/>
    <w:rsid w:val="002D44F4"/>
    <w:rsid w:val="002D4579"/>
    <w:rsid w:val="002D4D0C"/>
    <w:rsid w:val="002D4E01"/>
    <w:rsid w:val="002D78D8"/>
    <w:rsid w:val="002D78F0"/>
    <w:rsid w:val="002F1AB5"/>
    <w:rsid w:val="002F6756"/>
    <w:rsid w:val="003125D7"/>
    <w:rsid w:val="003164B4"/>
    <w:rsid w:val="0031787C"/>
    <w:rsid w:val="00321690"/>
    <w:rsid w:val="00336C1D"/>
    <w:rsid w:val="00344753"/>
    <w:rsid w:val="00351478"/>
    <w:rsid w:val="003631AA"/>
    <w:rsid w:val="00370B0C"/>
    <w:rsid w:val="0037127B"/>
    <w:rsid w:val="00374D6B"/>
    <w:rsid w:val="00375799"/>
    <w:rsid w:val="003772D2"/>
    <w:rsid w:val="003816BC"/>
    <w:rsid w:val="00382CBE"/>
    <w:rsid w:val="00383912"/>
    <w:rsid w:val="003841BA"/>
    <w:rsid w:val="00384482"/>
    <w:rsid w:val="003865A7"/>
    <w:rsid w:val="00386FE9"/>
    <w:rsid w:val="00390F5A"/>
    <w:rsid w:val="00394964"/>
    <w:rsid w:val="003B3F23"/>
    <w:rsid w:val="003B7EFE"/>
    <w:rsid w:val="003D0B79"/>
    <w:rsid w:val="003E495A"/>
    <w:rsid w:val="003F32E8"/>
    <w:rsid w:val="00404CCA"/>
    <w:rsid w:val="00410996"/>
    <w:rsid w:val="00413F68"/>
    <w:rsid w:val="00414D9A"/>
    <w:rsid w:val="004222D5"/>
    <w:rsid w:val="00427A1D"/>
    <w:rsid w:val="004342CD"/>
    <w:rsid w:val="00434321"/>
    <w:rsid w:val="00452E24"/>
    <w:rsid w:val="004539F0"/>
    <w:rsid w:val="00454C50"/>
    <w:rsid w:val="00455141"/>
    <w:rsid w:val="0047006F"/>
    <w:rsid w:val="00477195"/>
    <w:rsid w:val="00480E8A"/>
    <w:rsid w:val="004837B8"/>
    <w:rsid w:val="00495088"/>
    <w:rsid w:val="00497A90"/>
    <w:rsid w:val="004A6A25"/>
    <w:rsid w:val="004B5709"/>
    <w:rsid w:val="004B5BF6"/>
    <w:rsid w:val="004D02D9"/>
    <w:rsid w:val="004D5576"/>
    <w:rsid w:val="004E3497"/>
    <w:rsid w:val="004E56CA"/>
    <w:rsid w:val="004E5F3D"/>
    <w:rsid w:val="004F7D70"/>
    <w:rsid w:val="00505432"/>
    <w:rsid w:val="0051423C"/>
    <w:rsid w:val="00520357"/>
    <w:rsid w:val="00520DB3"/>
    <w:rsid w:val="0052571D"/>
    <w:rsid w:val="00533AB6"/>
    <w:rsid w:val="005423A1"/>
    <w:rsid w:val="00550594"/>
    <w:rsid w:val="0057039D"/>
    <w:rsid w:val="00570479"/>
    <w:rsid w:val="00574A70"/>
    <w:rsid w:val="00583934"/>
    <w:rsid w:val="00585A92"/>
    <w:rsid w:val="005870CA"/>
    <w:rsid w:val="005B09AB"/>
    <w:rsid w:val="005B1FD5"/>
    <w:rsid w:val="005C1603"/>
    <w:rsid w:val="005C3DEA"/>
    <w:rsid w:val="005D0727"/>
    <w:rsid w:val="005D3A00"/>
    <w:rsid w:val="005D55C0"/>
    <w:rsid w:val="005D7A82"/>
    <w:rsid w:val="005D7DAE"/>
    <w:rsid w:val="005E2E21"/>
    <w:rsid w:val="005E6394"/>
    <w:rsid w:val="005F4240"/>
    <w:rsid w:val="005F62A7"/>
    <w:rsid w:val="00600136"/>
    <w:rsid w:val="006007F1"/>
    <w:rsid w:val="006147FF"/>
    <w:rsid w:val="00615B22"/>
    <w:rsid w:val="00624198"/>
    <w:rsid w:val="006253E7"/>
    <w:rsid w:val="00630849"/>
    <w:rsid w:val="00632E62"/>
    <w:rsid w:val="00635C95"/>
    <w:rsid w:val="00642617"/>
    <w:rsid w:val="006433A7"/>
    <w:rsid w:val="0064644C"/>
    <w:rsid w:val="00646ADD"/>
    <w:rsid w:val="00652825"/>
    <w:rsid w:val="00655062"/>
    <w:rsid w:val="00655168"/>
    <w:rsid w:val="006558FC"/>
    <w:rsid w:val="00656C74"/>
    <w:rsid w:val="0066264D"/>
    <w:rsid w:val="00675B0A"/>
    <w:rsid w:val="00677D9D"/>
    <w:rsid w:val="0068203E"/>
    <w:rsid w:val="006A2EDB"/>
    <w:rsid w:val="006B53AD"/>
    <w:rsid w:val="006C090A"/>
    <w:rsid w:val="006E1E0F"/>
    <w:rsid w:val="006E4511"/>
    <w:rsid w:val="006F40B9"/>
    <w:rsid w:val="006F6BB3"/>
    <w:rsid w:val="006F78C1"/>
    <w:rsid w:val="00701A93"/>
    <w:rsid w:val="00715034"/>
    <w:rsid w:val="007200D7"/>
    <w:rsid w:val="007203D6"/>
    <w:rsid w:val="00743E07"/>
    <w:rsid w:val="0075093E"/>
    <w:rsid w:val="00756027"/>
    <w:rsid w:val="00756FE0"/>
    <w:rsid w:val="00762050"/>
    <w:rsid w:val="00763729"/>
    <w:rsid w:val="0077006A"/>
    <w:rsid w:val="00777F0C"/>
    <w:rsid w:val="00791308"/>
    <w:rsid w:val="00797F8C"/>
    <w:rsid w:val="007A228B"/>
    <w:rsid w:val="007C11BD"/>
    <w:rsid w:val="007C384D"/>
    <w:rsid w:val="007D4390"/>
    <w:rsid w:val="007E5A84"/>
    <w:rsid w:val="007F24F0"/>
    <w:rsid w:val="007F5983"/>
    <w:rsid w:val="007F7288"/>
    <w:rsid w:val="00813C82"/>
    <w:rsid w:val="00831049"/>
    <w:rsid w:val="00832D39"/>
    <w:rsid w:val="008367D7"/>
    <w:rsid w:val="00852CB8"/>
    <w:rsid w:val="00860346"/>
    <w:rsid w:val="008654EC"/>
    <w:rsid w:val="00877430"/>
    <w:rsid w:val="008851D3"/>
    <w:rsid w:val="00893607"/>
    <w:rsid w:val="00897FD8"/>
    <w:rsid w:val="008B3E47"/>
    <w:rsid w:val="008B4DF7"/>
    <w:rsid w:val="008B53C4"/>
    <w:rsid w:val="008D3BC8"/>
    <w:rsid w:val="008F4849"/>
    <w:rsid w:val="008F6893"/>
    <w:rsid w:val="00901858"/>
    <w:rsid w:val="009100A4"/>
    <w:rsid w:val="00916A70"/>
    <w:rsid w:val="00922D68"/>
    <w:rsid w:val="009301DE"/>
    <w:rsid w:val="009350FE"/>
    <w:rsid w:val="00943A95"/>
    <w:rsid w:val="00945A10"/>
    <w:rsid w:val="00946C6E"/>
    <w:rsid w:val="00952E4E"/>
    <w:rsid w:val="009545EA"/>
    <w:rsid w:val="009643E8"/>
    <w:rsid w:val="00965136"/>
    <w:rsid w:val="009667FD"/>
    <w:rsid w:val="00976048"/>
    <w:rsid w:val="009760D0"/>
    <w:rsid w:val="009776DE"/>
    <w:rsid w:val="00991B7C"/>
    <w:rsid w:val="00994CFD"/>
    <w:rsid w:val="00997723"/>
    <w:rsid w:val="009A601B"/>
    <w:rsid w:val="009C6CF5"/>
    <w:rsid w:val="009D382B"/>
    <w:rsid w:val="009D79C1"/>
    <w:rsid w:val="009E3FA9"/>
    <w:rsid w:val="009E5E39"/>
    <w:rsid w:val="009E6DF7"/>
    <w:rsid w:val="009F13BB"/>
    <w:rsid w:val="00A07C8F"/>
    <w:rsid w:val="00A10EE3"/>
    <w:rsid w:val="00A16D1F"/>
    <w:rsid w:val="00A16F0A"/>
    <w:rsid w:val="00A21C0F"/>
    <w:rsid w:val="00A26EA6"/>
    <w:rsid w:val="00A36F63"/>
    <w:rsid w:val="00A378E2"/>
    <w:rsid w:val="00A45461"/>
    <w:rsid w:val="00A52598"/>
    <w:rsid w:val="00A5674A"/>
    <w:rsid w:val="00A70E39"/>
    <w:rsid w:val="00A74E40"/>
    <w:rsid w:val="00A8350D"/>
    <w:rsid w:val="00A83AA7"/>
    <w:rsid w:val="00A845BD"/>
    <w:rsid w:val="00A90AC2"/>
    <w:rsid w:val="00A9179D"/>
    <w:rsid w:val="00A952CF"/>
    <w:rsid w:val="00A969D4"/>
    <w:rsid w:val="00A976EB"/>
    <w:rsid w:val="00AA165F"/>
    <w:rsid w:val="00AC1F26"/>
    <w:rsid w:val="00AC33C5"/>
    <w:rsid w:val="00AD2902"/>
    <w:rsid w:val="00AE078B"/>
    <w:rsid w:val="00AE7BAF"/>
    <w:rsid w:val="00AF2BBF"/>
    <w:rsid w:val="00B04E52"/>
    <w:rsid w:val="00B07C25"/>
    <w:rsid w:val="00B130BB"/>
    <w:rsid w:val="00B32D56"/>
    <w:rsid w:val="00B50D27"/>
    <w:rsid w:val="00B61317"/>
    <w:rsid w:val="00B774E5"/>
    <w:rsid w:val="00B867A9"/>
    <w:rsid w:val="00B954E6"/>
    <w:rsid w:val="00BA56FC"/>
    <w:rsid w:val="00BA7325"/>
    <w:rsid w:val="00BC1DB3"/>
    <w:rsid w:val="00BC3199"/>
    <w:rsid w:val="00BD0FF6"/>
    <w:rsid w:val="00BD1997"/>
    <w:rsid w:val="00BD1F22"/>
    <w:rsid w:val="00BD70E5"/>
    <w:rsid w:val="00BF1931"/>
    <w:rsid w:val="00C0162F"/>
    <w:rsid w:val="00C1494F"/>
    <w:rsid w:val="00C20A2A"/>
    <w:rsid w:val="00C37EDC"/>
    <w:rsid w:val="00C64DFF"/>
    <w:rsid w:val="00C6608B"/>
    <w:rsid w:val="00C71C03"/>
    <w:rsid w:val="00C75A7D"/>
    <w:rsid w:val="00CB3C02"/>
    <w:rsid w:val="00CB7655"/>
    <w:rsid w:val="00CC7CB7"/>
    <w:rsid w:val="00CD2053"/>
    <w:rsid w:val="00CD2668"/>
    <w:rsid w:val="00CD35ED"/>
    <w:rsid w:val="00CD52C9"/>
    <w:rsid w:val="00CE3D31"/>
    <w:rsid w:val="00CE5DAA"/>
    <w:rsid w:val="00CE755E"/>
    <w:rsid w:val="00CF1071"/>
    <w:rsid w:val="00CF265C"/>
    <w:rsid w:val="00CF6AC7"/>
    <w:rsid w:val="00D03EB7"/>
    <w:rsid w:val="00D14739"/>
    <w:rsid w:val="00D41FD3"/>
    <w:rsid w:val="00D45EE2"/>
    <w:rsid w:val="00D50DCC"/>
    <w:rsid w:val="00D57EB9"/>
    <w:rsid w:val="00D730D7"/>
    <w:rsid w:val="00D8114B"/>
    <w:rsid w:val="00D834B6"/>
    <w:rsid w:val="00D87A02"/>
    <w:rsid w:val="00D91D48"/>
    <w:rsid w:val="00D93954"/>
    <w:rsid w:val="00DA010B"/>
    <w:rsid w:val="00DA3D7D"/>
    <w:rsid w:val="00DA4CE3"/>
    <w:rsid w:val="00DA73B1"/>
    <w:rsid w:val="00DB4849"/>
    <w:rsid w:val="00DC07A7"/>
    <w:rsid w:val="00DD3390"/>
    <w:rsid w:val="00DD613A"/>
    <w:rsid w:val="00E01624"/>
    <w:rsid w:val="00E10AAE"/>
    <w:rsid w:val="00E14761"/>
    <w:rsid w:val="00E218B3"/>
    <w:rsid w:val="00E32CD4"/>
    <w:rsid w:val="00E346AF"/>
    <w:rsid w:val="00E361BE"/>
    <w:rsid w:val="00E367DF"/>
    <w:rsid w:val="00E439D1"/>
    <w:rsid w:val="00E46C1E"/>
    <w:rsid w:val="00E52A1B"/>
    <w:rsid w:val="00E66E15"/>
    <w:rsid w:val="00E844AD"/>
    <w:rsid w:val="00E905AF"/>
    <w:rsid w:val="00E94DAB"/>
    <w:rsid w:val="00EA12E5"/>
    <w:rsid w:val="00EB05C2"/>
    <w:rsid w:val="00EB7209"/>
    <w:rsid w:val="00EC000D"/>
    <w:rsid w:val="00EC29F1"/>
    <w:rsid w:val="00EC3B4A"/>
    <w:rsid w:val="00EC4DEE"/>
    <w:rsid w:val="00EC5CBE"/>
    <w:rsid w:val="00EE3723"/>
    <w:rsid w:val="00EF0A05"/>
    <w:rsid w:val="00EF1D86"/>
    <w:rsid w:val="00EF50F0"/>
    <w:rsid w:val="00EF7A3F"/>
    <w:rsid w:val="00EF7C28"/>
    <w:rsid w:val="00F06807"/>
    <w:rsid w:val="00F274AB"/>
    <w:rsid w:val="00F61C3B"/>
    <w:rsid w:val="00F702DC"/>
    <w:rsid w:val="00F949CB"/>
    <w:rsid w:val="00F96649"/>
    <w:rsid w:val="00F96CB8"/>
    <w:rsid w:val="00F97631"/>
    <w:rsid w:val="00FD5FDD"/>
    <w:rsid w:val="00FE1027"/>
    <w:rsid w:val="00FE1E3D"/>
    <w:rsid w:val="00FE216A"/>
    <w:rsid w:val="00FE5B8A"/>
    <w:rsid w:val="00FE72A5"/>
    <w:rsid w:val="00FF44A3"/>
    <w:rsid w:val="05E30BD4"/>
    <w:rsid w:val="07110764"/>
    <w:rsid w:val="07486777"/>
    <w:rsid w:val="094D1227"/>
    <w:rsid w:val="0AB126CF"/>
    <w:rsid w:val="0D107A61"/>
    <w:rsid w:val="178570A5"/>
    <w:rsid w:val="18180979"/>
    <w:rsid w:val="18481362"/>
    <w:rsid w:val="1ADD75B6"/>
    <w:rsid w:val="23E27D64"/>
    <w:rsid w:val="269C236F"/>
    <w:rsid w:val="28464F01"/>
    <w:rsid w:val="2947045E"/>
    <w:rsid w:val="2BEA6587"/>
    <w:rsid w:val="2FD63BDF"/>
    <w:rsid w:val="309E44F4"/>
    <w:rsid w:val="344B0C21"/>
    <w:rsid w:val="362941F8"/>
    <w:rsid w:val="405B0031"/>
    <w:rsid w:val="42EC00D8"/>
    <w:rsid w:val="4B475C70"/>
    <w:rsid w:val="4F0217CF"/>
    <w:rsid w:val="55BE697C"/>
    <w:rsid w:val="5C4949EF"/>
    <w:rsid w:val="63874CE8"/>
    <w:rsid w:val="64F75096"/>
    <w:rsid w:val="69705011"/>
    <w:rsid w:val="6B1F28DB"/>
    <w:rsid w:val="6D1D7331"/>
    <w:rsid w:val="6E1A22AA"/>
    <w:rsid w:val="6EE23B96"/>
    <w:rsid w:val="6F177F4F"/>
    <w:rsid w:val="703E0406"/>
    <w:rsid w:val="75312292"/>
    <w:rsid w:val="7D5701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link w:val="18"/>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1"/>
    <w:semiHidden/>
    <w:unhideWhenUsed/>
    <w:qFormat/>
    <w:uiPriority w:val="99"/>
    <w:pPr>
      <w:jc w:val="left"/>
    </w:pPr>
  </w:style>
  <w:style w:type="paragraph" w:styleId="4">
    <w:name w:val="Date"/>
    <w:basedOn w:val="1"/>
    <w:next w:val="1"/>
    <w:link w:val="16"/>
    <w:semiHidden/>
    <w:unhideWhenUsed/>
    <w:qFormat/>
    <w:uiPriority w:val="99"/>
    <w:pPr>
      <w:ind w:left="100" w:leftChars="2500"/>
    </w:pPr>
  </w:style>
  <w:style w:type="paragraph" w:styleId="5">
    <w:name w:val="Balloon Text"/>
    <w:basedOn w:val="1"/>
    <w:link w:val="19"/>
    <w:semiHidden/>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9">
    <w:name w:val="annotation subject"/>
    <w:basedOn w:val="3"/>
    <w:next w:val="3"/>
    <w:link w:val="22"/>
    <w:semiHidden/>
    <w:unhideWhenUsed/>
    <w:qFormat/>
    <w:uiPriority w:val="99"/>
    <w:rPr>
      <w:b/>
      <w:bCs/>
    </w:rPr>
  </w:style>
  <w:style w:type="character" w:styleId="12">
    <w:name w:val="Strong"/>
    <w:basedOn w:val="11"/>
    <w:qFormat/>
    <w:uiPriority w:val="22"/>
    <w:rPr>
      <w:b/>
      <w:bCs/>
    </w:rPr>
  </w:style>
  <w:style w:type="character" w:styleId="13">
    <w:name w:val="annotation reference"/>
    <w:basedOn w:val="11"/>
    <w:semiHidden/>
    <w:unhideWhenUsed/>
    <w:qFormat/>
    <w:uiPriority w:val="99"/>
    <w:rPr>
      <w:sz w:val="21"/>
      <w:szCs w:val="21"/>
    </w:rPr>
  </w:style>
  <w:style w:type="character" w:customStyle="1" w:styleId="14">
    <w:name w:val="页眉 字符"/>
    <w:basedOn w:val="11"/>
    <w:link w:val="7"/>
    <w:qFormat/>
    <w:uiPriority w:val="99"/>
    <w:rPr>
      <w:sz w:val="18"/>
      <w:szCs w:val="18"/>
    </w:rPr>
  </w:style>
  <w:style w:type="character" w:customStyle="1" w:styleId="15">
    <w:name w:val="页脚 字符"/>
    <w:basedOn w:val="11"/>
    <w:link w:val="6"/>
    <w:qFormat/>
    <w:uiPriority w:val="99"/>
    <w:rPr>
      <w:sz w:val="18"/>
      <w:szCs w:val="18"/>
    </w:rPr>
  </w:style>
  <w:style w:type="character" w:customStyle="1" w:styleId="16">
    <w:name w:val="日期 字符"/>
    <w:basedOn w:val="11"/>
    <w:link w:val="4"/>
    <w:semiHidden/>
    <w:qFormat/>
    <w:uiPriority w:val="99"/>
  </w:style>
  <w:style w:type="character" w:customStyle="1" w:styleId="17">
    <w:name w:val="im-content1"/>
    <w:basedOn w:val="11"/>
    <w:qFormat/>
    <w:uiPriority w:val="0"/>
    <w:rPr>
      <w:color w:val="333333"/>
    </w:rPr>
  </w:style>
  <w:style w:type="character" w:customStyle="1" w:styleId="18">
    <w:name w:val="标题 2 字符"/>
    <w:basedOn w:val="11"/>
    <w:link w:val="2"/>
    <w:qFormat/>
    <w:uiPriority w:val="9"/>
    <w:rPr>
      <w:rFonts w:ascii="宋体" w:hAnsi="宋体" w:eastAsia="宋体" w:cs="宋体"/>
      <w:b/>
      <w:bCs/>
      <w:kern w:val="0"/>
      <w:sz w:val="36"/>
      <w:szCs w:val="36"/>
    </w:rPr>
  </w:style>
  <w:style w:type="character" w:customStyle="1" w:styleId="19">
    <w:name w:val="批注框文本 字符"/>
    <w:basedOn w:val="11"/>
    <w:link w:val="5"/>
    <w:semiHidden/>
    <w:qFormat/>
    <w:uiPriority w:val="99"/>
    <w:rPr>
      <w:sz w:val="18"/>
      <w:szCs w:val="18"/>
    </w:rPr>
  </w:style>
  <w:style w:type="paragraph" w:customStyle="1" w:styleId="20">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1">
    <w:name w:val="批注文字 字符"/>
    <w:basedOn w:val="11"/>
    <w:link w:val="3"/>
    <w:semiHidden/>
    <w:qFormat/>
    <w:uiPriority w:val="99"/>
  </w:style>
  <w:style w:type="character" w:customStyle="1" w:styleId="22">
    <w:name w:val="批注主题 字符"/>
    <w:basedOn w:val="21"/>
    <w:link w:val="9"/>
    <w:semiHidden/>
    <w:qFormat/>
    <w:uiPriority w:val="99"/>
    <w:rPr>
      <w:b/>
      <w:bCs/>
    </w:rPr>
  </w:style>
  <w:style w:type="character" w:customStyle="1" w:styleId="23">
    <w:name w:val="font21"/>
    <w:basedOn w:val="11"/>
    <w:qFormat/>
    <w:uiPriority w:val="0"/>
    <w:rPr>
      <w:rFonts w:hint="eastAsia" w:ascii="宋体" w:hAnsi="宋体" w:eastAsia="宋体"/>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16A2A2-3BF0-45FA-8006-81ACC628FF6D}">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2</Pages>
  <Words>82</Words>
  <Characters>474</Characters>
  <Lines>3</Lines>
  <Paragraphs>1</Paragraphs>
  <TotalTime>0</TotalTime>
  <ScaleCrop>false</ScaleCrop>
  <LinksUpToDate>false</LinksUpToDate>
  <CharactersWithSpaces>555</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2022-12-20T09:38:00Z</dcterms:created>
  <dc:creator>罗婷婷</dc:creator>
  <cp:lastModifiedBy>jxlc</cp:lastModifiedBy>
  <cp:lastPrinted>2020-06-05T03:13:00Z</cp:lastPrinted>
  <dcterms:modified xsi:type="dcterms:W3CDTF">2026-06-01T09:38:25Z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5FBA20676F9D46AE919686DF66E9ABC0_13</vt:lpwstr>
  </property>
</Properties>
</file>