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2DECE">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lang w:eastAsia="zh-CN"/>
        </w:rPr>
        <w:t>建信理财建信宝现金管理类产品40号</w:t>
      </w:r>
      <w:r>
        <w:rPr>
          <w:rFonts w:hint="eastAsia" w:ascii="彩虹小标宋" w:eastAsia="彩虹小标宋"/>
          <w:sz w:val="44"/>
          <w:szCs w:val="44"/>
          <w:lang w:val="en-US" w:eastAsia="zh-CN"/>
        </w:rPr>
        <w:t>单客持仓</w:t>
      </w:r>
      <w:r>
        <w:rPr>
          <w:rFonts w:hint="eastAsia" w:ascii="彩虹小标宋" w:eastAsia="彩虹小标宋"/>
          <w:sz w:val="44"/>
          <w:szCs w:val="44"/>
        </w:rPr>
        <w:t>限制的公告</w:t>
      </w:r>
    </w:p>
    <w:bookmarkEnd w:id="0"/>
    <w:p w14:paraId="7FA6132C">
      <w:pPr>
        <w:spacing w:line="560" w:lineRule="exact"/>
        <w:rPr>
          <w:rFonts w:ascii="彩虹粗仿宋" w:eastAsia="彩虹粗仿宋"/>
          <w:sz w:val="32"/>
          <w:szCs w:val="32"/>
        </w:rPr>
      </w:pPr>
    </w:p>
    <w:p w14:paraId="28244A9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2734E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w:t>
      </w:r>
      <w:r>
        <w:rPr>
          <w:rFonts w:hint="eastAsia" w:ascii="彩虹粗仿宋" w:eastAsia="彩虹粗仿宋"/>
          <w:sz w:val="32"/>
          <w:szCs w:val="32"/>
          <w:lang w:eastAsia="zh-CN"/>
        </w:rPr>
        <w:t>建信理财建信宝现金管理类产品40号</w:t>
      </w:r>
      <w:r>
        <w:rPr>
          <w:rFonts w:hint="eastAsia" w:ascii="彩虹粗仿宋" w:eastAsia="彩虹粗仿宋"/>
          <w:sz w:val="32"/>
          <w:szCs w:val="32"/>
        </w:rPr>
        <w:t>（全国银行业理财信息登记系统编码：Z7000726000450）将于</w:t>
      </w:r>
      <w:r>
        <w:rPr>
          <w:rFonts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11</w:t>
      </w:r>
      <w:r>
        <w:rPr>
          <w:rFonts w:hint="eastAsia" w:ascii="彩虹粗仿宋" w:eastAsia="彩虹粗仿宋"/>
          <w:sz w:val="32"/>
          <w:szCs w:val="32"/>
        </w:rPr>
        <w:t>日</w:t>
      </w:r>
      <w:r>
        <w:rPr>
          <w:rFonts w:hint="eastAsia" w:ascii="彩虹粗仿宋" w:eastAsia="彩虹粗仿宋"/>
          <w:sz w:val="32"/>
          <w:szCs w:val="32"/>
          <w:lang w:eastAsia="zh-CN"/>
        </w:rPr>
        <w:t>（</w:t>
      </w:r>
      <w:r>
        <w:rPr>
          <w:rFonts w:hint="eastAsia" w:ascii="彩虹粗仿宋" w:eastAsia="彩虹粗仿宋"/>
          <w:sz w:val="32"/>
          <w:szCs w:val="32"/>
          <w:lang w:val="en-US" w:eastAsia="zh-CN"/>
        </w:rPr>
        <w:t>含</w:t>
      </w:r>
      <w:r>
        <w:rPr>
          <w:rFonts w:hint="eastAsia" w:ascii="彩虹粗仿宋" w:eastAsia="彩虹粗仿宋"/>
          <w:sz w:val="32"/>
          <w:szCs w:val="32"/>
          <w:lang w:eastAsia="zh-CN"/>
        </w:rPr>
        <w:t>）</w:t>
      </w:r>
      <w:r>
        <w:rPr>
          <w:rFonts w:hint="eastAsia" w:ascii="彩虹粗仿宋" w:eastAsia="彩虹粗仿宋"/>
          <w:sz w:val="32"/>
          <w:szCs w:val="32"/>
          <w:lang w:val="en-US" w:eastAsia="zh-CN"/>
        </w:rPr>
        <w:t>起</w:t>
      </w:r>
      <w:r>
        <w:rPr>
          <w:rFonts w:hint="eastAsia" w:ascii="彩虹粗仿宋" w:eastAsia="彩虹粗仿宋"/>
          <w:sz w:val="32"/>
          <w:szCs w:val="32"/>
        </w:rPr>
        <w:t>调整单个投资者持有份额限额。</w:t>
      </w:r>
    </w:p>
    <w:tbl>
      <w:tblPr>
        <w:tblStyle w:val="9"/>
        <w:tblpPr w:leftFromText="180" w:rightFromText="180" w:vertAnchor="text" w:horzAnchor="page" w:tblpXSpec="center" w:tblpY="479"/>
        <w:tblOverlap w:val="never"/>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3195"/>
        <w:gridCol w:w="3113"/>
      </w:tblGrid>
      <w:tr w14:paraId="10FC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56" w:type="dxa"/>
            <w:vAlign w:val="center"/>
          </w:tcPr>
          <w:p w14:paraId="45893864">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3195" w:type="dxa"/>
            <w:vAlign w:val="center"/>
          </w:tcPr>
          <w:p w14:paraId="279EC497">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单个投资者持有份额（调整前）</w:t>
            </w:r>
          </w:p>
        </w:tc>
        <w:tc>
          <w:tcPr>
            <w:tcW w:w="3113" w:type="dxa"/>
            <w:vAlign w:val="center"/>
          </w:tcPr>
          <w:p w14:paraId="69561A2B">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单个投资者持有份额（调整后）</w:t>
            </w:r>
          </w:p>
        </w:tc>
      </w:tr>
      <w:tr w14:paraId="191B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56" w:type="dxa"/>
            <w:vAlign w:val="center"/>
          </w:tcPr>
          <w:p w14:paraId="2054A03D">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建信理财建信宝现金管理类产品40号</w:t>
            </w:r>
          </w:p>
        </w:tc>
        <w:tc>
          <w:tcPr>
            <w:tcW w:w="3195" w:type="dxa"/>
            <w:vAlign w:val="center"/>
          </w:tcPr>
          <w:p w14:paraId="6FC259B0">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500万份</w:t>
            </w:r>
          </w:p>
        </w:tc>
        <w:tc>
          <w:tcPr>
            <w:tcW w:w="3113" w:type="dxa"/>
            <w:vAlign w:val="center"/>
          </w:tcPr>
          <w:p w14:paraId="7711F337">
            <w:pPr>
              <w:spacing w:line="240" w:lineRule="auto"/>
              <w:jc w:val="center"/>
              <w:rPr>
                <w:rFonts w:hint="eastAsia" w:ascii="彩虹粗仿宋" w:eastAsia="彩虹粗仿宋"/>
                <w:sz w:val="21"/>
                <w:szCs w:val="21"/>
                <w:vertAlign w:val="baseline"/>
              </w:rPr>
            </w:pPr>
            <w:r>
              <w:rPr>
                <w:rFonts w:hint="eastAsia" w:ascii="彩虹粗仿宋" w:eastAsia="彩虹粗仿宋"/>
                <w:sz w:val="21"/>
                <w:szCs w:val="21"/>
                <w:vertAlign w:val="baseline"/>
                <w:lang w:val="en-US" w:eastAsia="zh-CN"/>
              </w:rPr>
              <w:t>5000万份</w:t>
            </w:r>
          </w:p>
        </w:tc>
      </w:tr>
    </w:tbl>
    <w:p w14:paraId="5CEF92C3">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2E0B29E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0092179A">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6FCED831">
      <w:pPr>
        <w:spacing w:line="560" w:lineRule="exact"/>
        <w:ind w:firstLine="640" w:firstLineChars="200"/>
        <w:rPr>
          <w:rFonts w:ascii="彩虹粗仿宋" w:eastAsia="彩虹粗仿宋"/>
          <w:sz w:val="32"/>
          <w:szCs w:val="32"/>
        </w:rPr>
      </w:pPr>
    </w:p>
    <w:p w14:paraId="41CD525C">
      <w:pPr>
        <w:spacing w:line="560" w:lineRule="exact"/>
        <w:ind w:firstLine="640" w:firstLineChars="200"/>
        <w:rPr>
          <w:rFonts w:ascii="彩虹粗仿宋" w:eastAsia="彩虹粗仿宋"/>
          <w:sz w:val="32"/>
          <w:szCs w:val="32"/>
        </w:rPr>
      </w:pPr>
    </w:p>
    <w:p w14:paraId="22E8BE9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5A198B7A">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DE4769D"/>
    <w:rsid w:val="19D8550B"/>
    <w:rsid w:val="1E5C58CD"/>
    <w:rsid w:val="1FAD1145"/>
    <w:rsid w:val="25A32D1B"/>
    <w:rsid w:val="2D2D2728"/>
    <w:rsid w:val="36ED5A5F"/>
    <w:rsid w:val="378709BB"/>
    <w:rsid w:val="56184360"/>
    <w:rsid w:val="5D7819E8"/>
    <w:rsid w:val="6563093F"/>
    <w:rsid w:val="69C7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2</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2026-06-11T05:49:44Z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2F0AE00D5FAA49189D4258CBD8001B04_13</vt:lpwstr>
  </property>
</Properties>
</file>