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BA38">
      <w:pPr>
        <w:jc w:val="center"/>
        <w:rPr>
          <w:rFonts w:hint="eastAsia" w:ascii="彩虹粗仿宋" w:hAnsi="彩虹粗仿宋" w:eastAsia="彩虹粗仿宋" w:cs="彩虹粗仿宋"/>
          <w:sz w:val="36"/>
          <w:szCs w:val="36"/>
          <w:lang w:val="en-US" w:eastAsia="zh-CN"/>
        </w:rPr>
      </w:pPr>
      <w:r>
        <w:rPr>
          <w:rFonts w:hint="eastAsia" w:ascii="彩虹粗仿宋" w:hAnsi="彩虹粗仿宋" w:eastAsia="彩虹粗仿宋" w:cs="彩虹粗仿宋"/>
          <w:sz w:val="36"/>
          <w:szCs w:val="36"/>
          <w:lang w:val="en-US" w:eastAsia="zh-CN"/>
        </w:rPr>
        <w:t>关于调整建信理财部分产品单客持有份额</w:t>
      </w:r>
      <w:r>
        <w:rPr>
          <w:rFonts w:hint="eastAsia" w:ascii="彩虹粗仿宋" w:hAnsi="彩虹粗仿宋" w:eastAsia="彩虹粗仿宋" w:cs="彩虹粗仿宋"/>
          <w:sz w:val="36"/>
          <w:szCs w:val="36"/>
        </w:rPr>
        <w:t>的公告</w:t>
      </w:r>
    </w:p>
    <w:p w14:paraId="5AB143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彩虹粗仿宋" w:eastAsia="彩虹粗仿宋"/>
          <w:sz w:val="32"/>
          <w:szCs w:val="32"/>
        </w:rPr>
      </w:pPr>
    </w:p>
    <w:p w14:paraId="3B55E8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尊敬的投资者：</w:t>
      </w:r>
    </w:p>
    <w:p w14:paraId="58368924">
      <w:pPr>
        <w:spacing w:line="560" w:lineRule="exact"/>
        <w:ind w:firstLine="640" w:firstLineChars="2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rPr>
        <w:t>为更好地为客户提供投资理财服务，建信理财有限责任公司将于2025年</w:t>
      </w: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rPr>
        <w:t>月</w:t>
      </w:r>
      <w:r>
        <w:rPr>
          <w:rFonts w:hint="eastAsia" w:ascii="彩虹粗仿宋" w:hAnsi="彩虹粗仿宋" w:eastAsia="彩虹粗仿宋" w:cs="彩虹粗仿宋"/>
          <w:sz w:val="32"/>
          <w:szCs w:val="32"/>
          <w:lang w:val="en-US" w:eastAsia="zh-CN"/>
        </w:rPr>
        <w:t>17</w:t>
      </w:r>
      <w:r>
        <w:rPr>
          <w:rFonts w:hint="eastAsia" w:ascii="彩虹粗仿宋" w:hAnsi="彩虹粗仿宋" w:eastAsia="彩虹粗仿宋" w:cs="彩虹粗仿宋"/>
          <w:sz w:val="32"/>
          <w:szCs w:val="32"/>
        </w:rPr>
        <w:t>日</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z w:val="32"/>
          <w:szCs w:val="32"/>
          <w:lang w:val="en-US" w:eastAsia="zh-CN"/>
        </w:rPr>
        <w:t>含</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z w:val="32"/>
          <w:szCs w:val="32"/>
          <w:lang w:val="en-US" w:eastAsia="zh-CN"/>
        </w:rPr>
        <w:t>起调整建信理财部分产品的单客持有份额，具体内容如下：</w:t>
      </w:r>
    </w:p>
    <w:tbl>
      <w:tblPr>
        <w:tblStyle w:val="10"/>
        <w:tblW w:w="4815" w:type="pct"/>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7"/>
        <w:gridCol w:w="3542"/>
        <w:gridCol w:w="3029"/>
        <w:gridCol w:w="3092"/>
      </w:tblGrid>
      <w:tr w14:paraId="45BA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60" w:type="pct"/>
            <w:vAlign w:val="center"/>
          </w:tcPr>
          <w:p w14:paraId="194A2EA0">
            <w:pPr>
              <w:pStyle w:val="8"/>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297" w:type="pct"/>
            <w:vAlign w:val="center"/>
          </w:tcPr>
          <w:p w14:paraId="4DEB755C">
            <w:pPr>
              <w:pStyle w:val="8"/>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109" w:type="pct"/>
            <w:vAlign w:val="center"/>
          </w:tcPr>
          <w:p w14:paraId="5D021DF7">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单个投资者持仓</w:t>
            </w:r>
            <w:r>
              <w:rPr>
                <w:rFonts w:hint="eastAsia" w:ascii="彩虹粗仿宋" w:eastAsia="彩虹粗仿宋" w:cstheme="minorBidi"/>
                <w:kern w:val="2"/>
                <w:sz w:val="21"/>
                <w:szCs w:val="21"/>
                <w:lang w:val="en-US" w:eastAsia="zh-CN"/>
              </w:rPr>
              <w:t>份额（</w:t>
            </w:r>
            <w:r>
              <w:rPr>
                <w:rFonts w:hint="eastAsia" w:ascii="彩虹粗仿宋" w:eastAsia="彩虹粗仿宋" w:hAnsiTheme="minorHAnsi" w:cstheme="minorBidi"/>
                <w:kern w:val="2"/>
                <w:sz w:val="21"/>
                <w:szCs w:val="21"/>
              </w:rPr>
              <w:t>调整前</w:t>
            </w:r>
            <w:r>
              <w:rPr>
                <w:rFonts w:hint="eastAsia" w:ascii="彩虹粗仿宋" w:eastAsia="彩虹粗仿宋" w:cstheme="minorBidi"/>
                <w:kern w:val="2"/>
                <w:sz w:val="21"/>
                <w:szCs w:val="21"/>
                <w:lang w:val="en-US" w:eastAsia="zh-CN"/>
              </w:rPr>
              <w:t>）</w:t>
            </w:r>
          </w:p>
        </w:tc>
        <w:tc>
          <w:tcPr>
            <w:tcW w:w="1132" w:type="pct"/>
            <w:vAlign w:val="center"/>
          </w:tcPr>
          <w:p w14:paraId="35447AE0">
            <w:pPr>
              <w:pStyle w:val="8"/>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单个投资者持仓</w:t>
            </w:r>
            <w:r>
              <w:rPr>
                <w:rFonts w:hint="eastAsia" w:ascii="彩虹粗仿宋" w:eastAsia="彩虹粗仿宋" w:hAnsiTheme="minorHAnsi" w:cstheme="minorBidi"/>
                <w:kern w:val="2"/>
                <w:sz w:val="21"/>
                <w:szCs w:val="21"/>
                <w:lang w:val="en-US" w:eastAsia="zh-CN"/>
              </w:rPr>
              <w:t>份额（</w:t>
            </w:r>
            <w:r>
              <w:rPr>
                <w:rFonts w:hint="eastAsia" w:ascii="彩虹粗仿宋" w:eastAsia="彩虹粗仿宋" w:hAnsiTheme="minorHAnsi" w:cstheme="minorBidi"/>
                <w:kern w:val="2"/>
                <w:sz w:val="21"/>
                <w:szCs w:val="21"/>
              </w:rPr>
              <w:t>调整</w:t>
            </w:r>
            <w:r>
              <w:rPr>
                <w:rFonts w:hint="eastAsia" w:ascii="彩虹粗仿宋" w:eastAsia="彩虹粗仿宋" w:hAnsiTheme="minorHAnsi" w:cstheme="minorBidi"/>
                <w:kern w:val="2"/>
                <w:sz w:val="21"/>
                <w:szCs w:val="21"/>
                <w:lang w:val="en-US" w:eastAsia="zh-CN"/>
              </w:rPr>
              <w:t>后）</w:t>
            </w:r>
          </w:p>
        </w:tc>
      </w:tr>
      <w:tr w14:paraId="33F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60" w:type="pct"/>
            <w:vAlign w:val="center"/>
          </w:tcPr>
          <w:p w14:paraId="30C43367">
            <w:pPr>
              <w:autoSpaceDE w:val="0"/>
              <w:autoSpaceDN w:val="0"/>
              <w:adjustRightInd w:val="0"/>
              <w:jc w:val="center"/>
              <w:rPr>
                <w:rFonts w:hint="eastAsia" w:ascii="彩虹粗仿宋" w:hAnsi="彩虹粗仿宋" w:eastAsia="彩虹粗仿宋" w:cs="彩虹粗仿宋"/>
                <w:kern w:val="2"/>
                <w:sz w:val="21"/>
                <w:szCs w:val="21"/>
              </w:rPr>
            </w:pPr>
            <w:r>
              <w:rPr>
                <w:rFonts w:hint="eastAsia" w:ascii="彩虹粗仿宋" w:hAnsi="彩虹粗仿宋" w:eastAsia="彩虹粗仿宋" w:cs="彩虹粗仿宋"/>
                <w:kern w:val="2"/>
                <w:sz w:val="21"/>
                <w:szCs w:val="21"/>
              </w:rPr>
              <w:t>建信理财“恒赢”（法人版）按日开放式净值型人民币理财产品</w:t>
            </w:r>
          </w:p>
        </w:tc>
        <w:tc>
          <w:tcPr>
            <w:tcW w:w="1297" w:type="pct"/>
            <w:vAlign w:val="center"/>
          </w:tcPr>
          <w:p w14:paraId="71F4C6E3">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Z7000721000436</w:t>
            </w:r>
          </w:p>
        </w:tc>
        <w:tc>
          <w:tcPr>
            <w:tcW w:w="1109" w:type="pct"/>
            <w:vAlign w:val="center"/>
          </w:tcPr>
          <w:p w14:paraId="567EF5D0">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不超过10亿份</w:t>
            </w:r>
          </w:p>
        </w:tc>
        <w:tc>
          <w:tcPr>
            <w:tcW w:w="1132" w:type="pct"/>
            <w:vAlign w:val="center"/>
          </w:tcPr>
          <w:p w14:paraId="5FA9166F">
            <w:pPr>
              <w:autoSpaceDE w:val="0"/>
              <w:autoSpaceDN w:val="0"/>
              <w:adjustRightInd w:val="0"/>
              <w:jc w:val="center"/>
              <w:rPr>
                <w:rFonts w:hint="eastAsia"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不限制</w:t>
            </w:r>
          </w:p>
        </w:tc>
      </w:tr>
      <w:tr w14:paraId="06F5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60" w:type="pct"/>
            <w:vAlign w:val="center"/>
          </w:tcPr>
          <w:p w14:paraId="5FC3EE66">
            <w:pPr>
              <w:autoSpaceDE w:val="0"/>
              <w:autoSpaceDN w:val="0"/>
              <w:adjustRightInd w:val="0"/>
              <w:jc w:val="center"/>
              <w:rPr>
                <w:rFonts w:hint="eastAsia" w:ascii="彩虹粗仿宋" w:hAnsi="彩虹粗仿宋" w:eastAsia="彩虹粗仿宋" w:cs="彩虹粗仿宋"/>
                <w:kern w:val="2"/>
                <w:sz w:val="21"/>
                <w:szCs w:val="21"/>
              </w:rPr>
            </w:pPr>
            <w:r>
              <w:rPr>
                <w:rFonts w:hint="eastAsia" w:ascii="彩虹粗仿宋" w:hAnsi="彩虹粗仿宋" w:eastAsia="彩虹粗仿宋" w:cs="彩虹粗仿宋"/>
                <w:kern w:val="2"/>
                <w:sz w:val="21"/>
                <w:szCs w:val="21"/>
              </w:rPr>
              <w:t>建信理财“天天利”按日开放式理财产品</w:t>
            </w:r>
          </w:p>
        </w:tc>
        <w:tc>
          <w:tcPr>
            <w:tcW w:w="1297" w:type="pct"/>
            <w:vAlign w:val="center"/>
          </w:tcPr>
          <w:p w14:paraId="15BC9A6C">
            <w:pPr>
              <w:autoSpaceDE w:val="0"/>
              <w:autoSpaceDN w:val="0"/>
              <w:adjustRightInd w:val="0"/>
              <w:jc w:val="center"/>
              <w:rPr>
                <w:rFonts w:ascii="彩虹粗仿宋" w:eastAsia="彩虹粗仿宋" w:hAnsiTheme="minorHAnsi" w:cstheme="minorBidi"/>
                <w:kern w:val="2"/>
                <w:sz w:val="21"/>
                <w:szCs w:val="21"/>
              </w:rPr>
            </w:pPr>
            <w:bookmarkStart w:id="0" w:name="_GoBack"/>
            <w:r>
              <w:rPr>
                <w:rFonts w:hint="eastAsia" w:ascii="彩虹粗仿宋" w:eastAsia="彩虹粗仿宋" w:hAnsiTheme="minorHAnsi" w:cstheme="minorBidi"/>
                <w:kern w:val="2"/>
                <w:sz w:val="21"/>
                <w:szCs w:val="21"/>
              </w:rPr>
              <w:t>Z7000721000190</w:t>
            </w:r>
            <w:bookmarkEnd w:id="0"/>
          </w:p>
        </w:tc>
        <w:tc>
          <w:tcPr>
            <w:tcW w:w="1109" w:type="pct"/>
            <w:vAlign w:val="center"/>
          </w:tcPr>
          <w:p w14:paraId="1863976C">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cstheme="minorBidi"/>
                <w:kern w:val="2"/>
                <w:sz w:val="21"/>
                <w:szCs w:val="21"/>
                <w:lang w:val="en-US" w:eastAsia="zh-CN"/>
              </w:rPr>
              <w:t>不超过3亿份</w:t>
            </w:r>
          </w:p>
        </w:tc>
        <w:tc>
          <w:tcPr>
            <w:tcW w:w="1132" w:type="pct"/>
            <w:vAlign w:val="center"/>
          </w:tcPr>
          <w:p w14:paraId="46C8F705">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cstheme="minorBidi"/>
                <w:kern w:val="2"/>
                <w:sz w:val="21"/>
                <w:szCs w:val="21"/>
                <w:lang w:val="en-US" w:eastAsia="zh-CN"/>
              </w:rPr>
              <w:t>不限制</w:t>
            </w:r>
          </w:p>
        </w:tc>
      </w:tr>
    </w:tbl>
    <w:p w14:paraId="50BE4DF9">
      <w:pPr>
        <w:pStyle w:val="8"/>
        <w:snapToGrid w:val="0"/>
        <w:spacing w:line="460" w:lineRule="atLeast"/>
        <w:ind w:left="420" w:leftChars="200" w:firstLine="0" w:firstLineChars="0"/>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本公告未提及事宜，按原产品说明书和风险揭示书的约定执行。</w:t>
      </w:r>
      <w:r>
        <w:rPr>
          <w:rFonts w:hint="eastAsia" w:ascii="彩虹粗仿宋" w:hAnsi="彩虹粗仿宋" w:eastAsia="彩虹粗仿宋" w:cs="彩虹粗仿宋"/>
          <w:sz w:val="32"/>
          <w:szCs w:val="32"/>
          <w:lang w:val="en-US" w:eastAsia="zh-CN"/>
        </w:rPr>
        <w:t xml:space="preserve">                                                                         </w:t>
      </w:r>
      <w:r>
        <w:rPr>
          <w:rFonts w:hint="eastAsia" w:ascii="彩虹粗仿宋" w:hAnsi="彩虹粗仿宋" w:eastAsia="彩虹粗仿宋" w:cs="彩虹粗仿宋"/>
          <w:sz w:val="32"/>
          <w:szCs w:val="32"/>
        </w:rPr>
        <w:t>建信理财有限责任公司将本着勤勉尽职的原则持续为您提供专业化理财服务。</w:t>
      </w:r>
      <w:r>
        <w:rPr>
          <w:rFonts w:hint="eastAsia" w:ascii="彩虹粗仿宋" w:hAnsi="彩虹粗仿宋" w:eastAsia="彩虹粗仿宋" w:cs="彩虹粗仿宋"/>
          <w:sz w:val="32"/>
          <w:szCs w:val="32"/>
          <w:lang w:val="en-US" w:eastAsia="zh-CN"/>
        </w:rPr>
        <w:t xml:space="preserve">                                                                            </w:t>
      </w:r>
      <w:r>
        <w:rPr>
          <w:rFonts w:hint="eastAsia" w:ascii="彩虹粗仿宋" w:hAnsi="彩虹粗仿宋" w:eastAsia="彩虹粗仿宋" w:cs="彩虹粗仿宋"/>
          <w:sz w:val="32"/>
          <w:szCs w:val="32"/>
        </w:rPr>
        <w:t>特此公告。</w:t>
      </w:r>
    </w:p>
    <w:p w14:paraId="568AE15A">
      <w:pPr>
        <w:pStyle w:val="8"/>
        <w:snapToGrid w:val="0"/>
        <w:spacing w:line="460" w:lineRule="atLeast"/>
        <w:ind w:firstLine="420"/>
        <w:rPr>
          <w:rFonts w:ascii="微软雅黑" w:hAnsi="微软雅黑" w:eastAsia="微软雅黑" w:cs="Arial"/>
          <w:sz w:val="21"/>
          <w:szCs w:val="21"/>
        </w:rPr>
      </w:pPr>
      <w:r>
        <w:rPr>
          <w:rFonts w:hint="eastAsia" w:cs="Arial"/>
          <w:sz w:val="21"/>
          <w:szCs w:val="21"/>
        </w:rPr>
        <w:t> </w:t>
      </w:r>
    </w:p>
    <w:p w14:paraId="3D1E56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彩虹粗仿宋" w:eastAsia="彩虹粗仿宋"/>
          <w:sz w:val="32"/>
          <w:szCs w:val="32"/>
        </w:rPr>
      </w:pPr>
      <w:r>
        <w:rPr>
          <w:rFonts w:hint="eastAsia" w:ascii="彩虹粗仿宋" w:eastAsia="彩虹粗仿宋"/>
          <w:sz w:val="32"/>
          <w:szCs w:val="32"/>
        </w:rPr>
        <w:t>建信理财有限责任公司</w:t>
      </w:r>
    </w:p>
    <w:p w14:paraId="16FBC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彩虹粗仿宋" w:eastAsia="彩虹粗仿宋"/>
          <w:sz w:val="32"/>
          <w:szCs w:val="32"/>
        </w:rPr>
      </w:pPr>
      <w:r>
        <w:rPr>
          <w:rFonts w:hint="eastAsia" w:ascii="彩虹粗仿宋" w:eastAsia="彩虹粗仿宋"/>
          <w:sz w:val="32"/>
          <w:szCs w:val="32"/>
        </w:rPr>
        <w:t>2025年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15</w:t>
      </w:r>
      <w:r>
        <w:rPr>
          <w:rFonts w:hint="eastAsia" w:ascii="彩虹粗仿宋" w:eastAsia="彩虹粗仿宋"/>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hMDY4Y2Q5N2EyNzMwNDU4NWQ4Mjg2NmQwODYyNTgifQ=="/>
  </w:docVars>
  <w:rsids>
    <w:rsidRoot w:val="00030C15"/>
    <w:rsid w:val="000017AA"/>
    <w:rsid w:val="00011470"/>
    <w:rsid w:val="00021337"/>
    <w:rsid w:val="00024DCA"/>
    <w:rsid w:val="00030C15"/>
    <w:rsid w:val="00031280"/>
    <w:rsid w:val="00034E1A"/>
    <w:rsid w:val="00041B50"/>
    <w:rsid w:val="000465CE"/>
    <w:rsid w:val="000548AE"/>
    <w:rsid w:val="0006384B"/>
    <w:rsid w:val="00064A89"/>
    <w:rsid w:val="0007672A"/>
    <w:rsid w:val="00082DFA"/>
    <w:rsid w:val="00085650"/>
    <w:rsid w:val="000875A4"/>
    <w:rsid w:val="00095639"/>
    <w:rsid w:val="000A7973"/>
    <w:rsid w:val="000C07AA"/>
    <w:rsid w:val="000D102B"/>
    <w:rsid w:val="000E507C"/>
    <w:rsid w:val="000E588C"/>
    <w:rsid w:val="000F1758"/>
    <w:rsid w:val="000F19B0"/>
    <w:rsid w:val="000F65EB"/>
    <w:rsid w:val="0010116C"/>
    <w:rsid w:val="001011B9"/>
    <w:rsid w:val="0010323D"/>
    <w:rsid w:val="00106C38"/>
    <w:rsid w:val="001166FD"/>
    <w:rsid w:val="001178CD"/>
    <w:rsid w:val="001225E2"/>
    <w:rsid w:val="00130F59"/>
    <w:rsid w:val="00134FDF"/>
    <w:rsid w:val="00143D47"/>
    <w:rsid w:val="00144500"/>
    <w:rsid w:val="00146B12"/>
    <w:rsid w:val="00150D44"/>
    <w:rsid w:val="00152305"/>
    <w:rsid w:val="001524E3"/>
    <w:rsid w:val="00153E3F"/>
    <w:rsid w:val="0016107C"/>
    <w:rsid w:val="00161C0D"/>
    <w:rsid w:val="00164EC3"/>
    <w:rsid w:val="00165C8F"/>
    <w:rsid w:val="0016653A"/>
    <w:rsid w:val="00166A34"/>
    <w:rsid w:val="00180357"/>
    <w:rsid w:val="00181728"/>
    <w:rsid w:val="00197C7C"/>
    <w:rsid w:val="001A2DF0"/>
    <w:rsid w:val="001B444D"/>
    <w:rsid w:val="001C0BDD"/>
    <w:rsid w:val="001C1B09"/>
    <w:rsid w:val="001C2B63"/>
    <w:rsid w:val="001C4DC3"/>
    <w:rsid w:val="001C51CF"/>
    <w:rsid w:val="001D1213"/>
    <w:rsid w:val="001E2150"/>
    <w:rsid w:val="001E7B60"/>
    <w:rsid w:val="001F5C42"/>
    <w:rsid w:val="0020181D"/>
    <w:rsid w:val="00202B01"/>
    <w:rsid w:val="00202D2D"/>
    <w:rsid w:val="0020383E"/>
    <w:rsid w:val="0020744F"/>
    <w:rsid w:val="002077FC"/>
    <w:rsid w:val="00217931"/>
    <w:rsid w:val="00220ACD"/>
    <w:rsid w:val="00223C88"/>
    <w:rsid w:val="002254E5"/>
    <w:rsid w:val="00225988"/>
    <w:rsid w:val="002306F3"/>
    <w:rsid w:val="00233843"/>
    <w:rsid w:val="002347BB"/>
    <w:rsid w:val="00234D09"/>
    <w:rsid w:val="00241404"/>
    <w:rsid w:val="00245C34"/>
    <w:rsid w:val="002469A5"/>
    <w:rsid w:val="00253338"/>
    <w:rsid w:val="00256426"/>
    <w:rsid w:val="00265FD3"/>
    <w:rsid w:val="00274831"/>
    <w:rsid w:val="002938CE"/>
    <w:rsid w:val="002A0398"/>
    <w:rsid w:val="002A0AE7"/>
    <w:rsid w:val="002A47D8"/>
    <w:rsid w:val="002C2F5A"/>
    <w:rsid w:val="002C4133"/>
    <w:rsid w:val="002C4F3F"/>
    <w:rsid w:val="002C6236"/>
    <w:rsid w:val="002C6C4E"/>
    <w:rsid w:val="002C7154"/>
    <w:rsid w:val="002D290D"/>
    <w:rsid w:val="002D4579"/>
    <w:rsid w:val="002D4D0C"/>
    <w:rsid w:val="002D4E01"/>
    <w:rsid w:val="002D548D"/>
    <w:rsid w:val="002D73ED"/>
    <w:rsid w:val="002D78D8"/>
    <w:rsid w:val="002D78F0"/>
    <w:rsid w:val="002D7AA6"/>
    <w:rsid w:val="002E057F"/>
    <w:rsid w:val="002E0A5E"/>
    <w:rsid w:val="002E1A6B"/>
    <w:rsid w:val="002E392C"/>
    <w:rsid w:val="002F0A0E"/>
    <w:rsid w:val="002F1AB5"/>
    <w:rsid w:val="002F3DE9"/>
    <w:rsid w:val="002F6756"/>
    <w:rsid w:val="002F6CA7"/>
    <w:rsid w:val="003031F7"/>
    <w:rsid w:val="003036D9"/>
    <w:rsid w:val="00304837"/>
    <w:rsid w:val="003115C3"/>
    <w:rsid w:val="003125D7"/>
    <w:rsid w:val="00313709"/>
    <w:rsid w:val="0031787C"/>
    <w:rsid w:val="003201EA"/>
    <w:rsid w:val="00321690"/>
    <w:rsid w:val="00331A6C"/>
    <w:rsid w:val="003463FB"/>
    <w:rsid w:val="0034665C"/>
    <w:rsid w:val="003472B5"/>
    <w:rsid w:val="00351478"/>
    <w:rsid w:val="00364077"/>
    <w:rsid w:val="00370B0C"/>
    <w:rsid w:val="00370B1F"/>
    <w:rsid w:val="0037127B"/>
    <w:rsid w:val="00374D6B"/>
    <w:rsid w:val="003772D2"/>
    <w:rsid w:val="003816BC"/>
    <w:rsid w:val="00383912"/>
    <w:rsid w:val="003841BA"/>
    <w:rsid w:val="00384482"/>
    <w:rsid w:val="00386FE9"/>
    <w:rsid w:val="00387F4B"/>
    <w:rsid w:val="00390F5A"/>
    <w:rsid w:val="00394964"/>
    <w:rsid w:val="003B4185"/>
    <w:rsid w:val="003B7657"/>
    <w:rsid w:val="003C0F2A"/>
    <w:rsid w:val="003C3FBF"/>
    <w:rsid w:val="003C4B56"/>
    <w:rsid w:val="003D0AFF"/>
    <w:rsid w:val="003D0B79"/>
    <w:rsid w:val="003D5F7B"/>
    <w:rsid w:val="003D7732"/>
    <w:rsid w:val="003E13CA"/>
    <w:rsid w:val="003E495A"/>
    <w:rsid w:val="003F32E8"/>
    <w:rsid w:val="00404CCA"/>
    <w:rsid w:val="00405F24"/>
    <w:rsid w:val="00410996"/>
    <w:rsid w:val="00413F20"/>
    <w:rsid w:val="00414D9A"/>
    <w:rsid w:val="00416EEB"/>
    <w:rsid w:val="00420D60"/>
    <w:rsid w:val="00430278"/>
    <w:rsid w:val="00430DB3"/>
    <w:rsid w:val="00434321"/>
    <w:rsid w:val="00436F12"/>
    <w:rsid w:val="0044584C"/>
    <w:rsid w:val="00447D09"/>
    <w:rsid w:val="00452E24"/>
    <w:rsid w:val="004539F0"/>
    <w:rsid w:val="00454C50"/>
    <w:rsid w:val="00455141"/>
    <w:rsid w:val="004577C4"/>
    <w:rsid w:val="00467AD2"/>
    <w:rsid w:val="00467BD3"/>
    <w:rsid w:val="004837B8"/>
    <w:rsid w:val="00492942"/>
    <w:rsid w:val="00495088"/>
    <w:rsid w:val="00495997"/>
    <w:rsid w:val="00497A90"/>
    <w:rsid w:val="004A6A25"/>
    <w:rsid w:val="004A76FA"/>
    <w:rsid w:val="004B0311"/>
    <w:rsid w:val="004B5709"/>
    <w:rsid w:val="004B66B8"/>
    <w:rsid w:val="004B7885"/>
    <w:rsid w:val="004C51FF"/>
    <w:rsid w:val="004D02D9"/>
    <w:rsid w:val="004D4952"/>
    <w:rsid w:val="004D63ED"/>
    <w:rsid w:val="004E3497"/>
    <w:rsid w:val="004E418D"/>
    <w:rsid w:val="004E56CA"/>
    <w:rsid w:val="004E5F3D"/>
    <w:rsid w:val="004F0844"/>
    <w:rsid w:val="004F7D6C"/>
    <w:rsid w:val="00505432"/>
    <w:rsid w:val="00507D22"/>
    <w:rsid w:val="0051423C"/>
    <w:rsid w:val="00516969"/>
    <w:rsid w:val="00520357"/>
    <w:rsid w:val="005255E1"/>
    <w:rsid w:val="0052571D"/>
    <w:rsid w:val="00533AB6"/>
    <w:rsid w:val="00541B07"/>
    <w:rsid w:val="005423A1"/>
    <w:rsid w:val="00545E50"/>
    <w:rsid w:val="00565FF0"/>
    <w:rsid w:val="0057050D"/>
    <w:rsid w:val="00571A14"/>
    <w:rsid w:val="00574A70"/>
    <w:rsid w:val="00583934"/>
    <w:rsid w:val="00585A92"/>
    <w:rsid w:val="0058602E"/>
    <w:rsid w:val="005870CA"/>
    <w:rsid w:val="0058789A"/>
    <w:rsid w:val="005B09AB"/>
    <w:rsid w:val="005B102E"/>
    <w:rsid w:val="005B1F17"/>
    <w:rsid w:val="005B1FD5"/>
    <w:rsid w:val="005B63CE"/>
    <w:rsid w:val="005C1603"/>
    <w:rsid w:val="005C3DEA"/>
    <w:rsid w:val="005D2B5C"/>
    <w:rsid w:val="005D3A00"/>
    <w:rsid w:val="005D7A82"/>
    <w:rsid w:val="005D7DAE"/>
    <w:rsid w:val="005E2E21"/>
    <w:rsid w:val="005E7236"/>
    <w:rsid w:val="005F02C3"/>
    <w:rsid w:val="005F1A4C"/>
    <w:rsid w:val="005F4D35"/>
    <w:rsid w:val="005F71CD"/>
    <w:rsid w:val="00602900"/>
    <w:rsid w:val="006045D1"/>
    <w:rsid w:val="006147FF"/>
    <w:rsid w:val="006215FB"/>
    <w:rsid w:val="00624198"/>
    <w:rsid w:val="006253E7"/>
    <w:rsid w:val="00635C95"/>
    <w:rsid w:val="00642617"/>
    <w:rsid w:val="006433A7"/>
    <w:rsid w:val="00644A75"/>
    <w:rsid w:val="0064644C"/>
    <w:rsid w:val="00646ADD"/>
    <w:rsid w:val="00652825"/>
    <w:rsid w:val="00655062"/>
    <w:rsid w:val="00655168"/>
    <w:rsid w:val="006558FC"/>
    <w:rsid w:val="00656BEF"/>
    <w:rsid w:val="00656C74"/>
    <w:rsid w:val="0066457E"/>
    <w:rsid w:val="006676B1"/>
    <w:rsid w:val="006704B1"/>
    <w:rsid w:val="006751BA"/>
    <w:rsid w:val="00675B0A"/>
    <w:rsid w:val="00677D9D"/>
    <w:rsid w:val="00677E54"/>
    <w:rsid w:val="0068203E"/>
    <w:rsid w:val="006859E8"/>
    <w:rsid w:val="00695479"/>
    <w:rsid w:val="006A264C"/>
    <w:rsid w:val="006A2EDB"/>
    <w:rsid w:val="006A3FAA"/>
    <w:rsid w:val="006B50C3"/>
    <w:rsid w:val="006B53AD"/>
    <w:rsid w:val="006B7EC2"/>
    <w:rsid w:val="006C090A"/>
    <w:rsid w:val="006D120E"/>
    <w:rsid w:val="006D3355"/>
    <w:rsid w:val="006E1E0F"/>
    <w:rsid w:val="006E2433"/>
    <w:rsid w:val="006E3FC8"/>
    <w:rsid w:val="006E3FFE"/>
    <w:rsid w:val="006E4A7F"/>
    <w:rsid w:val="006E78EA"/>
    <w:rsid w:val="006F4998"/>
    <w:rsid w:val="006F6292"/>
    <w:rsid w:val="006F6BB3"/>
    <w:rsid w:val="006F78C1"/>
    <w:rsid w:val="007010DD"/>
    <w:rsid w:val="00701A93"/>
    <w:rsid w:val="00702D46"/>
    <w:rsid w:val="00715034"/>
    <w:rsid w:val="00716684"/>
    <w:rsid w:val="007200D7"/>
    <w:rsid w:val="00736E92"/>
    <w:rsid w:val="00743E07"/>
    <w:rsid w:val="00744463"/>
    <w:rsid w:val="00745CEC"/>
    <w:rsid w:val="00756027"/>
    <w:rsid w:val="00756FE0"/>
    <w:rsid w:val="00761F1E"/>
    <w:rsid w:val="00763729"/>
    <w:rsid w:val="007671D4"/>
    <w:rsid w:val="0076731D"/>
    <w:rsid w:val="0077006A"/>
    <w:rsid w:val="00777F0C"/>
    <w:rsid w:val="00780D12"/>
    <w:rsid w:val="00797F8C"/>
    <w:rsid w:val="007A0B07"/>
    <w:rsid w:val="007A228B"/>
    <w:rsid w:val="007B5F8E"/>
    <w:rsid w:val="007D192A"/>
    <w:rsid w:val="007D4390"/>
    <w:rsid w:val="007E3FC8"/>
    <w:rsid w:val="007E5A84"/>
    <w:rsid w:val="007F167D"/>
    <w:rsid w:val="007F24F0"/>
    <w:rsid w:val="007F5983"/>
    <w:rsid w:val="00800591"/>
    <w:rsid w:val="00805310"/>
    <w:rsid w:val="00813C82"/>
    <w:rsid w:val="0081607A"/>
    <w:rsid w:val="008201EC"/>
    <w:rsid w:val="00831049"/>
    <w:rsid w:val="00832D39"/>
    <w:rsid w:val="008367D7"/>
    <w:rsid w:val="0083686B"/>
    <w:rsid w:val="00837CFB"/>
    <w:rsid w:val="0084511D"/>
    <w:rsid w:val="00846551"/>
    <w:rsid w:val="00846F37"/>
    <w:rsid w:val="00851E48"/>
    <w:rsid w:val="00857652"/>
    <w:rsid w:val="008654EC"/>
    <w:rsid w:val="00870D92"/>
    <w:rsid w:val="00877430"/>
    <w:rsid w:val="0087781E"/>
    <w:rsid w:val="00885537"/>
    <w:rsid w:val="008858AE"/>
    <w:rsid w:val="00887C3B"/>
    <w:rsid w:val="008A6EFC"/>
    <w:rsid w:val="008B1E1E"/>
    <w:rsid w:val="008B208E"/>
    <w:rsid w:val="008B3E47"/>
    <w:rsid w:val="008B4DF7"/>
    <w:rsid w:val="008B53C4"/>
    <w:rsid w:val="008C1F31"/>
    <w:rsid w:val="008D0BE5"/>
    <w:rsid w:val="008D34BC"/>
    <w:rsid w:val="008E267D"/>
    <w:rsid w:val="008E30FB"/>
    <w:rsid w:val="008F47B8"/>
    <w:rsid w:val="008F4849"/>
    <w:rsid w:val="008F6893"/>
    <w:rsid w:val="009040D8"/>
    <w:rsid w:val="009100A4"/>
    <w:rsid w:val="00916A70"/>
    <w:rsid w:val="009215A5"/>
    <w:rsid w:val="00922D68"/>
    <w:rsid w:val="00923AF2"/>
    <w:rsid w:val="009301DE"/>
    <w:rsid w:val="009453F5"/>
    <w:rsid w:val="00945A10"/>
    <w:rsid w:val="00947F3D"/>
    <w:rsid w:val="00952E4E"/>
    <w:rsid w:val="009545EA"/>
    <w:rsid w:val="009643E8"/>
    <w:rsid w:val="00965136"/>
    <w:rsid w:val="009667FD"/>
    <w:rsid w:val="0097602E"/>
    <w:rsid w:val="00976048"/>
    <w:rsid w:val="009760D0"/>
    <w:rsid w:val="009776DE"/>
    <w:rsid w:val="00980DBB"/>
    <w:rsid w:val="00981DB8"/>
    <w:rsid w:val="00993C5E"/>
    <w:rsid w:val="00994CFD"/>
    <w:rsid w:val="00997723"/>
    <w:rsid w:val="009A04F1"/>
    <w:rsid w:val="009B2915"/>
    <w:rsid w:val="009B645C"/>
    <w:rsid w:val="009C3067"/>
    <w:rsid w:val="009C4EC5"/>
    <w:rsid w:val="009C6CF5"/>
    <w:rsid w:val="009C72FD"/>
    <w:rsid w:val="009D0334"/>
    <w:rsid w:val="009D4E5C"/>
    <w:rsid w:val="009D742F"/>
    <w:rsid w:val="009D79C1"/>
    <w:rsid w:val="009E3802"/>
    <w:rsid w:val="009E3FA9"/>
    <w:rsid w:val="009E5E39"/>
    <w:rsid w:val="009E6DF7"/>
    <w:rsid w:val="009E6F36"/>
    <w:rsid w:val="009F13BB"/>
    <w:rsid w:val="00A07C8F"/>
    <w:rsid w:val="00A10EE3"/>
    <w:rsid w:val="00A11542"/>
    <w:rsid w:val="00A12DE9"/>
    <w:rsid w:val="00A158CA"/>
    <w:rsid w:val="00A16D1F"/>
    <w:rsid w:val="00A16F0A"/>
    <w:rsid w:val="00A21C0F"/>
    <w:rsid w:val="00A26EA6"/>
    <w:rsid w:val="00A30CC3"/>
    <w:rsid w:val="00A35583"/>
    <w:rsid w:val="00A35A71"/>
    <w:rsid w:val="00A378E2"/>
    <w:rsid w:val="00A42724"/>
    <w:rsid w:val="00A5028C"/>
    <w:rsid w:val="00A52598"/>
    <w:rsid w:val="00A5674A"/>
    <w:rsid w:val="00A633D9"/>
    <w:rsid w:val="00A70E39"/>
    <w:rsid w:val="00A7220D"/>
    <w:rsid w:val="00A7365D"/>
    <w:rsid w:val="00A74E40"/>
    <w:rsid w:val="00A8350D"/>
    <w:rsid w:val="00A83AA7"/>
    <w:rsid w:val="00A845BD"/>
    <w:rsid w:val="00A905BF"/>
    <w:rsid w:val="00A9179D"/>
    <w:rsid w:val="00A919D3"/>
    <w:rsid w:val="00A952CF"/>
    <w:rsid w:val="00A96017"/>
    <w:rsid w:val="00A969D4"/>
    <w:rsid w:val="00A976EB"/>
    <w:rsid w:val="00AA165F"/>
    <w:rsid w:val="00AB17FC"/>
    <w:rsid w:val="00AB5972"/>
    <w:rsid w:val="00AB723A"/>
    <w:rsid w:val="00AC1F26"/>
    <w:rsid w:val="00AC2EE9"/>
    <w:rsid w:val="00AC32C8"/>
    <w:rsid w:val="00AD2902"/>
    <w:rsid w:val="00AE078B"/>
    <w:rsid w:val="00AE114E"/>
    <w:rsid w:val="00AE7BAF"/>
    <w:rsid w:val="00AF19FD"/>
    <w:rsid w:val="00AF2BBF"/>
    <w:rsid w:val="00AF5B56"/>
    <w:rsid w:val="00AF7799"/>
    <w:rsid w:val="00B0045D"/>
    <w:rsid w:val="00B04E52"/>
    <w:rsid w:val="00B07C25"/>
    <w:rsid w:val="00B17C33"/>
    <w:rsid w:val="00B32D56"/>
    <w:rsid w:val="00B32E25"/>
    <w:rsid w:val="00B336E2"/>
    <w:rsid w:val="00B34B62"/>
    <w:rsid w:val="00B36708"/>
    <w:rsid w:val="00B4525B"/>
    <w:rsid w:val="00B54AD6"/>
    <w:rsid w:val="00B55720"/>
    <w:rsid w:val="00B61317"/>
    <w:rsid w:val="00B774E5"/>
    <w:rsid w:val="00B801CE"/>
    <w:rsid w:val="00B867A9"/>
    <w:rsid w:val="00B9274F"/>
    <w:rsid w:val="00B960A7"/>
    <w:rsid w:val="00BA0C49"/>
    <w:rsid w:val="00BA56FC"/>
    <w:rsid w:val="00BA7325"/>
    <w:rsid w:val="00BA76E9"/>
    <w:rsid w:val="00BB2DE5"/>
    <w:rsid w:val="00BB33EF"/>
    <w:rsid w:val="00BC1DB3"/>
    <w:rsid w:val="00BC3199"/>
    <w:rsid w:val="00BC5A84"/>
    <w:rsid w:val="00BC5F40"/>
    <w:rsid w:val="00BF03CF"/>
    <w:rsid w:val="00BF1931"/>
    <w:rsid w:val="00BF3987"/>
    <w:rsid w:val="00BF45FE"/>
    <w:rsid w:val="00C05788"/>
    <w:rsid w:val="00C13D74"/>
    <w:rsid w:val="00C1494F"/>
    <w:rsid w:val="00C15204"/>
    <w:rsid w:val="00C20CC1"/>
    <w:rsid w:val="00C21C3C"/>
    <w:rsid w:val="00C32D3B"/>
    <w:rsid w:val="00C356A7"/>
    <w:rsid w:val="00C37EDC"/>
    <w:rsid w:val="00C440D2"/>
    <w:rsid w:val="00C458A0"/>
    <w:rsid w:val="00C55D61"/>
    <w:rsid w:val="00C64DFF"/>
    <w:rsid w:val="00C65763"/>
    <w:rsid w:val="00C70924"/>
    <w:rsid w:val="00C714F0"/>
    <w:rsid w:val="00C72466"/>
    <w:rsid w:val="00C75A7D"/>
    <w:rsid w:val="00C7713B"/>
    <w:rsid w:val="00C804B3"/>
    <w:rsid w:val="00C91370"/>
    <w:rsid w:val="00C91429"/>
    <w:rsid w:val="00CA2CB9"/>
    <w:rsid w:val="00CB3C02"/>
    <w:rsid w:val="00CB4A49"/>
    <w:rsid w:val="00CC0A1D"/>
    <w:rsid w:val="00CC7CB7"/>
    <w:rsid w:val="00CD2053"/>
    <w:rsid w:val="00CD2668"/>
    <w:rsid w:val="00CD313F"/>
    <w:rsid w:val="00CD3D3D"/>
    <w:rsid w:val="00CD7C5A"/>
    <w:rsid w:val="00CE3D31"/>
    <w:rsid w:val="00CE4F41"/>
    <w:rsid w:val="00CE5DAA"/>
    <w:rsid w:val="00CE69D0"/>
    <w:rsid w:val="00CE74D1"/>
    <w:rsid w:val="00CE755E"/>
    <w:rsid w:val="00CF1071"/>
    <w:rsid w:val="00CF265C"/>
    <w:rsid w:val="00CF6AC7"/>
    <w:rsid w:val="00CF7791"/>
    <w:rsid w:val="00D03EB7"/>
    <w:rsid w:val="00D050F1"/>
    <w:rsid w:val="00D1441B"/>
    <w:rsid w:val="00D14739"/>
    <w:rsid w:val="00D1638B"/>
    <w:rsid w:val="00D2657D"/>
    <w:rsid w:val="00D31E76"/>
    <w:rsid w:val="00D350D0"/>
    <w:rsid w:val="00D37DBA"/>
    <w:rsid w:val="00D41AE1"/>
    <w:rsid w:val="00D41FD3"/>
    <w:rsid w:val="00D44EEF"/>
    <w:rsid w:val="00D45EE2"/>
    <w:rsid w:val="00D46F18"/>
    <w:rsid w:val="00D51728"/>
    <w:rsid w:val="00D572DB"/>
    <w:rsid w:val="00D57EB9"/>
    <w:rsid w:val="00D63EB7"/>
    <w:rsid w:val="00D730D7"/>
    <w:rsid w:val="00D77771"/>
    <w:rsid w:val="00D81651"/>
    <w:rsid w:val="00D834B6"/>
    <w:rsid w:val="00D83724"/>
    <w:rsid w:val="00D83FC0"/>
    <w:rsid w:val="00D91D48"/>
    <w:rsid w:val="00D93261"/>
    <w:rsid w:val="00D93954"/>
    <w:rsid w:val="00DA010B"/>
    <w:rsid w:val="00DA3DD3"/>
    <w:rsid w:val="00DA4BA5"/>
    <w:rsid w:val="00DA4CE3"/>
    <w:rsid w:val="00DA6398"/>
    <w:rsid w:val="00DB26D1"/>
    <w:rsid w:val="00DB3728"/>
    <w:rsid w:val="00DC07A7"/>
    <w:rsid w:val="00DD20AB"/>
    <w:rsid w:val="00DD2B33"/>
    <w:rsid w:val="00DD3390"/>
    <w:rsid w:val="00DD613A"/>
    <w:rsid w:val="00DE187A"/>
    <w:rsid w:val="00DE7E72"/>
    <w:rsid w:val="00DF690C"/>
    <w:rsid w:val="00E01624"/>
    <w:rsid w:val="00E10AAE"/>
    <w:rsid w:val="00E14761"/>
    <w:rsid w:val="00E24C95"/>
    <w:rsid w:val="00E26FF3"/>
    <w:rsid w:val="00E30414"/>
    <w:rsid w:val="00E32008"/>
    <w:rsid w:val="00E33069"/>
    <w:rsid w:val="00E332A3"/>
    <w:rsid w:val="00E346AF"/>
    <w:rsid w:val="00E361BE"/>
    <w:rsid w:val="00E3675A"/>
    <w:rsid w:val="00E367DF"/>
    <w:rsid w:val="00E404AB"/>
    <w:rsid w:val="00E44C57"/>
    <w:rsid w:val="00E46C1E"/>
    <w:rsid w:val="00E46F53"/>
    <w:rsid w:val="00E51699"/>
    <w:rsid w:val="00E52A1B"/>
    <w:rsid w:val="00E66E15"/>
    <w:rsid w:val="00E83E88"/>
    <w:rsid w:val="00E844AD"/>
    <w:rsid w:val="00E84765"/>
    <w:rsid w:val="00E84992"/>
    <w:rsid w:val="00E856B7"/>
    <w:rsid w:val="00EA3D09"/>
    <w:rsid w:val="00EB05C2"/>
    <w:rsid w:val="00EB1A0F"/>
    <w:rsid w:val="00EB4147"/>
    <w:rsid w:val="00EB59AC"/>
    <w:rsid w:val="00EB7209"/>
    <w:rsid w:val="00EC000D"/>
    <w:rsid w:val="00EC084C"/>
    <w:rsid w:val="00EC3B4A"/>
    <w:rsid w:val="00EE1A0D"/>
    <w:rsid w:val="00EE3723"/>
    <w:rsid w:val="00EE37ED"/>
    <w:rsid w:val="00EE4E2F"/>
    <w:rsid w:val="00EE612B"/>
    <w:rsid w:val="00EE6A90"/>
    <w:rsid w:val="00EF0A05"/>
    <w:rsid w:val="00EF1D86"/>
    <w:rsid w:val="00EF24E5"/>
    <w:rsid w:val="00EF50F0"/>
    <w:rsid w:val="00EF7615"/>
    <w:rsid w:val="00EF7A3F"/>
    <w:rsid w:val="00F14DAA"/>
    <w:rsid w:val="00F17FC7"/>
    <w:rsid w:val="00F20677"/>
    <w:rsid w:val="00F274AB"/>
    <w:rsid w:val="00F3434A"/>
    <w:rsid w:val="00F34B4E"/>
    <w:rsid w:val="00F4366A"/>
    <w:rsid w:val="00F61C3B"/>
    <w:rsid w:val="00F7626F"/>
    <w:rsid w:val="00F831B4"/>
    <w:rsid w:val="00F8637A"/>
    <w:rsid w:val="00F96649"/>
    <w:rsid w:val="00F96CB8"/>
    <w:rsid w:val="00FB3C38"/>
    <w:rsid w:val="00FD5FDD"/>
    <w:rsid w:val="00FE1027"/>
    <w:rsid w:val="00FE1E3D"/>
    <w:rsid w:val="00FE216A"/>
    <w:rsid w:val="00FF44A3"/>
    <w:rsid w:val="00FF559E"/>
    <w:rsid w:val="012D7320"/>
    <w:rsid w:val="03294CEA"/>
    <w:rsid w:val="03561F09"/>
    <w:rsid w:val="03FD05D6"/>
    <w:rsid w:val="072916E2"/>
    <w:rsid w:val="08533C93"/>
    <w:rsid w:val="0A7809B7"/>
    <w:rsid w:val="0BB772BD"/>
    <w:rsid w:val="0C0444C5"/>
    <w:rsid w:val="0C874EE1"/>
    <w:rsid w:val="0DB91387"/>
    <w:rsid w:val="0F2B249C"/>
    <w:rsid w:val="0FC226D4"/>
    <w:rsid w:val="13564211"/>
    <w:rsid w:val="13B62550"/>
    <w:rsid w:val="14054522"/>
    <w:rsid w:val="14074B59"/>
    <w:rsid w:val="14815DE5"/>
    <w:rsid w:val="1AA650CC"/>
    <w:rsid w:val="1DE859FC"/>
    <w:rsid w:val="1E6C0F58"/>
    <w:rsid w:val="1EEE2B9E"/>
    <w:rsid w:val="2011105B"/>
    <w:rsid w:val="20B41BC5"/>
    <w:rsid w:val="20C4511F"/>
    <w:rsid w:val="21557B68"/>
    <w:rsid w:val="218400BA"/>
    <w:rsid w:val="23D26F32"/>
    <w:rsid w:val="26585B8E"/>
    <w:rsid w:val="2A5D507B"/>
    <w:rsid w:val="2E7D07AD"/>
    <w:rsid w:val="30AA08EF"/>
    <w:rsid w:val="35C91817"/>
    <w:rsid w:val="3A8A3C6B"/>
    <w:rsid w:val="4D4001B9"/>
    <w:rsid w:val="4E060EEC"/>
    <w:rsid w:val="50B43398"/>
    <w:rsid w:val="5E960581"/>
    <w:rsid w:val="61871F7A"/>
    <w:rsid w:val="62CF1F9B"/>
    <w:rsid w:val="63CF256B"/>
    <w:rsid w:val="6798085B"/>
    <w:rsid w:val="67F55412"/>
    <w:rsid w:val="685079F2"/>
    <w:rsid w:val="68FB795E"/>
    <w:rsid w:val="6CBA368C"/>
    <w:rsid w:val="71980A93"/>
    <w:rsid w:val="71AB7A47"/>
    <w:rsid w:val="7CB4076B"/>
    <w:rsid w:val="7D67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semiHidden/>
    <w:unhideWhenUsed/>
    <w:qFormat/>
    <w:uiPriority w:val="99"/>
    <w:pPr>
      <w:spacing w:after="120"/>
      <w:ind w:left="420" w:leftChars="20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日期 字符"/>
    <w:basedOn w:val="11"/>
    <w:link w:val="4"/>
    <w:semiHidden/>
    <w:qFormat/>
    <w:uiPriority w:val="99"/>
  </w:style>
  <w:style w:type="character" w:customStyle="1" w:styleId="16">
    <w:name w:val="im-content1"/>
    <w:basedOn w:val="11"/>
    <w:qFormat/>
    <w:uiPriority w:val="0"/>
    <w:rPr>
      <w:color w:val="333333"/>
    </w:rPr>
  </w:style>
  <w:style w:type="character" w:customStyle="1" w:styleId="17">
    <w:name w:val="标题 2 字符"/>
    <w:basedOn w:val="11"/>
    <w:link w:val="2"/>
    <w:qFormat/>
    <w:uiPriority w:val="9"/>
    <w:rPr>
      <w:rFonts w:ascii="宋体" w:hAnsi="宋体" w:eastAsia="宋体" w:cs="宋体"/>
      <w:b/>
      <w:bCs/>
      <w:kern w:val="0"/>
      <w:sz w:val="36"/>
      <w:szCs w:val="36"/>
    </w:rPr>
  </w:style>
  <w:style w:type="character" w:customStyle="1" w:styleId="18">
    <w:name w:val="批注框文本 字符"/>
    <w:basedOn w:val="11"/>
    <w:link w:val="5"/>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正文文本缩进 字符"/>
    <w:basedOn w:val="11"/>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7515-15C0-43D7-B212-71F6CA0968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51</Words>
  <Characters>293</Characters>
  <Lines>2</Lines>
  <Paragraphs>1</Paragraphs>
  <TotalTime>8</TotalTime>
  <ScaleCrop>false</ScaleCrop>
  <LinksUpToDate>false</LinksUpToDate>
  <CharactersWithSpaces>343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2023-02-16T08:43:00Z</dcterms:created>
  <dc:creator>罗婷婷</dc:creator>
  <cp:lastModifiedBy>谭晨颖</cp:lastModifiedBy>
  <cp:lastPrinted>2023-08-14T08:59:00Z</cp:lastPrinted>
  <dcterms:modified xsi:type="dcterms:W3CDTF">2026-06-15T05:59:33Z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1989F1A3F8B14BF4B696AC39486A3285_13</vt:lpwstr>
  </property>
</Properties>
</file>