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A50A92" w:rsidRDefault="003D573B">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w:t>
      </w:r>
      <w:r>
        <w:rPr>
          <w:rFonts w:ascii="彩虹粗仿宋" w:eastAsia="彩虹粗仿宋" w:hAnsi="彩虹粗仿宋" w:cs="彩虹粗仿宋" w:hint="eastAsia"/>
          <w:b w:val="0"/>
          <w:bCs/>
          <w:sz w:val="36"/>
          <w:szCs w:val="36"/>
        </w:rPr>
        <w:t>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最低持有</w:t>
      </w:r>
      <w:r>
        <w:rPr>
          <w:rFonts w:ascii="彩虹粗仿宋" w:eastAsia="彩虹粗仿宋" w:hAnsi="彩虹粗仿宋" w:cs="彩虹粗仿宋" w:hint="eastAsia"/>
          <w:b w:val="0"/>
          <w:bCs/>
          <w:sz w:val="36"/>
          <w:szCs w:val="36"/>
        </w:rPr>
        <w:t>30</w:t>
      </w:r>
      <w:r>
        <w:rPr>
          <w:rFonts w:ascii="彩虹粗仿宋" w:eastAsia="彩虹粗仿宋" w:hAnsi="彩虹粗仿宋" w:cs="彩虹粗仿宋" w:hint="eastAsia"/>
          <w:b w:val="0"/>
          <w:bCs/>
          <w:sz w:val="36"/>
          <w:szCs w:val="36"/>
        </w:rPr>
        <w:t>天产品第</w:t>
      </w:r>
      <w:r>
        <w:rPr>
          <w:rFonts w:ascii="彩虹粗仿宋" w:eastAsia="彩虹粗仿宋" w:hAnsi="彩虹粗仿宋" w:cs="彩虹粗仿宋" w:hint="eastAsia"/>
          <w:b w:val="0"/>
          <w:bCs/>
          <w:sz w:val="36"/>
          <w:szCs w:val="36"/>
        </w:rPr>
        <w:t>45</w:t>
      </w:r>
      <w:r>
        <w:rPr>
          <w:rFonts w:ascii="彩虹粗仿宋" w:eastAsia="彩虹粗仿宋" w:hAnsi="彩虹粗仿宋" w:cs="彩虹粗仿宋" w:hint="eastAsia"/>
          <w:b w:val="0"/>
          <w:bCs/>
          <w:sz w:val="36"/>
          <w:szCs w:val="36"/>
        </w:rPr>
        <w:t>期</w:t>
      </w:r>
      <w:r>
        <w:rPr>
          <w:rFonts w:ascii="彩虹粗仿宋" w:eastAsia="彩虹粗仿宋" w:hAnsi="彩虹粗仿宋" w:cs="彩虹粗仿宋" w:hint="eastAsia"/>
          <w:b w:val="0"/>
          <w:bCs/>
          <w:sz w:val="36"/>
          <w:szCs w:val="36"/>
        </w:rPr>
        <w:t>费率优惠的公告</w:t>
      </w:r>
    </w:p>
    <w:p w14:paraId="29086F39" w14:textId="77777777" w:rsidR="00A50A92" w:rsidRDefault="00A50A92">
      <w:pPr>
        <w:jc w:val="center"/>
        <w:rPr>
          <w:rFonts w:ascii="彩虹粗仿宋" w:eastAsia="彩虹粗仿宋" w:hAnsi="微软雅黑" w:cs="宋体"/>
          <w:color w:val="333333"/>
          <w:kern w:val="0"/>
          <w:sz w:val="32"/>
          <w:szCs w:val="32"/>
        </w:rPr>
      </w:pPr>
    </w:p>
    <w:p w14:paraId="1A41591D" w14:textId="77777777" w:rsidR="00A50A92" w:rsidRDefault="003D573B">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A50A92" w:rsidRDefault="003D573B">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p w14:paraId="30911B74" w14:textId="77777777" w:rsidR="00A50A92" w:rsidRDefault="003D573B">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一、管理费率</w:t>
      </w:r>
    </w:p>
    <w:tbl>
      <w:tblPr>
        <w:tblStyle w:val="a4"/>
        <w:tblW w:w="5423" w:type="pct"/>
        <w:jc w:val="center"/>
        <w:tblLayout w:type="fixed"/>
        <w:tblLook w:val="04A0" w:firstRow="1" w:lastRow="0" w:firstColumn="1" w:lastColumn="0" w:noHBand="0" w:noVBand="1"/>
      </w:tblPr>
      <w:tblGrid>
        <w:gridCol w:w="2164"/>
        <w:gridCol w:w="1931"/>
        <w:gridCol w:w="960"/>
        <w:gridCol w:w="973"/>
        <w:gridCol w:w="1596"/>
        <w:gridCol w:w="1619"/>
      </w:tblGrid>
      <w:tr w:rsidR="00A50A92" w14:paraId="31B6509A" w14:textId="77777777">
        <w:trPr>
          <w:trHeight w:val="403"/>
          <w:jc w:val="center"/>
        </w:trPr>
        <w:tc>
          <w:tcPr>
            <w:tcW w:w="1170" w:type="pct"/>
            <w:vMerge w:val="restart"/>
            <w:vAlign w:val="center"/>
          </w:tcPr>
          <w:p w14:paraId="246F04F2"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521D88E9"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45" w:type="pct"/>
            <w:gridSpan w:val="2"/>
            <w:vAlign w:val="center"/>
          </w:tcPr>
          <w:p w14:paraId="521A3A0B"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63" w:type="pct"/>
            <w:vMerge w:val="restart"/>
            <w:vAlign w:val="center"/>
          </w:tcPr>
          <w:p w14:paraId="5331AB4F"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76" w:type="pct"/>
            <w:vMerge w:val="restart"/>
            <w:vAlign w:val="center"/>
          </w:tcPr>
          <w:p w14:paraId="5A52917F"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A50A92" w14:paraId="09C3A34A" w14:textId="77777777">
        <w:trPr>
          <w:trHeight w:val="403"/>
          <w:jc w:val="center"/>
        </w:trPr>
        <w:tc>
          <w:tcPr>
            <w:tcW w:w="1170" w:type="pct"/>
            <w:vMerge/>
            <w:vAlign w:val="center"/>
          </w:tcPr>
          <w:p w14:paraId="4CF2CB2E" w14:textId="77777777" w:rsidR="00A50A92" w:rsidRDefault="00A50A92">
            <w:pPr>
              <w:autoSpaceDE w:val="0"/>
              <w:autoSpaceDN w:val="0"/>
              <w:adjustRightInd w:val="0"/>
              <w:jc w:val="center"/>
            </w:pPr>
          </w:p>
        </w:tc>
        <w:tc>
          <w:tcPr>
            <w:tcW w:w="1044" w:type="pct"/>
            <w:vMerge/>
            <w:vAlign w:val="center"/>
          </w:tcPr>
          <w:p w14:paraId="6B3E051E" w14:textId="77777777" w:rsidR="00A50A92" w:rsidRDefault="00A50A92">
            <w:pPr>
              <w:autoSpaceDE w:val="0"/>
              <w:autoSpaceDN w:val="0"/>
              <w:adjustRightInd w:val="0"/>
              <w:jc w:val="center"/>
            </w:pPr>
          </w:p>
        </w:tc>
        <w:tc>
          <w:tcPr>
            <w:tcW w:w="519" w:type="pct"/>
            <w:vAlign w:val="center"/>
          </w:tcPr>
          <w:p w14:paraId="6BD0A268"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5" w:type="pct"/>
            <w:vAlign w:val="center"/>
          </w:tcPr>
          <w:p w14:paraId="6C53157A"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3" w:type="pct"/>
            <w:vMerge/>
            <w:vAlign w:val="center"/>
          </w:tcPr>
          <w:p w14:paraId="5FCB56AC" w14:textId="77777777" w:rsidR="00A50A92" w:rsidRDefault="00A50A92">
            <w:pPr>
              <w:autoSpaceDE w:val="0"/>
              <w:autoSpaceDN w:val="0"/>
              <w:adjustRightInd w:val="0"/>
              <w:jc w:val="center"/>
              <w:rPr>
                <w:rFonts w:ascii="彩虹粗仿宋" w:eastAsia="彩虹粗仿宋"/>
                <w:szCs w:val="21"/>
              </w:rPr>
            </w:pPr>
          </w:p>
        </w:tc>
        <w:tc>
          <w:tcPr>
            <w:tcW w:w="876" w:type="pct"/>
            <w:vMerge/>
            <w:vAlign w:val="center"/>
          </w:tcPr>
          <w:p w14:paraId="1C7A8254" w14:textId="77777777" w:rsidR="00A50A92" w:rsidRDefault="00A50A92">
            <w:pPr>
              <w:autoSpaceDE w:val="0"/>
              <w:autoSpaceDN w:val="0"/>
              <w:adjustRightInd w:val="0"/>
              <w:jc w:val="center"/>
              <w:rPr>
                <w:rFonts w:ascii="彩虹粗仿宋" w:eastAsia="彩虹粗仿宋"/>
                <w:szCs w:val="21"/>
              </w:rPr>
            </w:pPr>
          </w:p>
        </w:tc>
      </w:tr>
      <w:tr w:rsidR="00A50A92" w14:paraId="4A4AF4E1" w14:textId="77777777">
        <w:trPr>
          <w:jc w:val="center"/>
        </w:trPr>
        <w:tc>
          <w:tcPr>
            <w:tcW w:w="1170" w:type="pct"/>
            <w:vAlign w:val="center"/>
          </w:tcPr>
          <w:p w14:paraId="788CAD27"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30</w:t>
            </w:r>
            <w:r>
              <w:rPr>
                <w:rFonts w:ascii="彩虹粗仿宋" w:eastAsia="彩虹粗仿宋" w:hint="eastAsia"/>
                <w:szCs w:val="21"/>
              </w:rPr>
              <w:t>天产品第</w:t>
            </w:r>
            <w:r>
              <w:rPr>
                <w:rFonts w:ascii="彩虹粗仿宋" w:eastAsia="彩虹粗仿宋" w:hint="eastAsia"/>
                <w:szCs w:val="21"/>
              </w:rPr>
              <w:t>45</w:t>
            </w:r>
            <w:r>
              <w:rPr>
                <w:rFonts w:ascii="彩虹粗仿宋" w:eastAsia="彩虹粗仿宋" w:hint="eastAsia"/>
                <w:szCs w:val="21"/>
              </w:rPr>
              <w:t>期</w:t>
            </w:r>
          </w:p>
        </w:tc>
        <w:tc>
          <w:tcPr>
            <w:tcW w:w="1044" w:type="pct"/>
            <w:vAlign w:val="center"/>
          </w:tcPr>
          <w:p w14:paraId="622B8871"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Z7000726001242</w:t>
            </w:r>
          </w:p>
        </w:tc>
        <w:tc>
          <w:tcPr>
            <w:tcW w:w="519" w:type="pct"/>
            <w:vAlign w:val="center"/>
          </w:tcPr>
          <w:p w14:paraId="66E938AB"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0.2%</w:t>
            </w:r>
          </w:p>
        </w:tc>
        <w:tc>
          <w:tcPr>
            <w:tcW w:w="525" w:type="pct"/>
            <w:vAlign w:val="center"/>
          </w:tcPr>
          <w:p w14:paraId="28E0500C"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863" w:type="pct"/>
            <w:vAlign w:val="center"/>
          </w:tcPr>
          <w:p w14:paraId="4E4EF5E2"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23</w:t>
            </w:r>
            <w:r>
              <w:rPr>
                <w:rFonts w:ascii="彩虹粗仿宋" w:eastAsia="彩虹粗仿宋" w:hint="eastAsia"/>
                <w:szCs w:val="21"/>
              </w:rPr>
              <w:t>日</w:t>
            </w:r>
          </w:p>
        </w:tc>
        <w:tc>
          <w:tcPr>
            <w:tcW w:w="876" w:type="pct"/>
            <w:vAlign w:val="center"/>
          </w:tcPr>
          <w:p w14:paraId="15621E40"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9</w:t>
            </w:r>
            <w:r>
              <w:rPr>
                <w:rFonts w:ascii="彩虹粗仿宋" w:eastAsia="彩虹粗仿宋" w:hint="eastAsia"/>
                <w:szCs w:val="21"/>
              </w:rPr>
              <w:t>月</w:t>
            </w:r>
            <w:r>
              <w:rPr>
                <w:rFonts w:ascii="彩虹粗仿宋" w:eastAsia="彩虹粗仿宋" w:hint="eastAsia"/>
                <w:szCs w:val="21"/>
              </w:rPr>
              <w:t>23</w:t>
            </w:r>
            <w:r>
              <w:rPr>
                <w:rFonts w:ascii="彩虹粗仿宋" w:eastAsia="彩虹粗仿宋" w:hint="eastAsia"/>
                <w:szCs w:val="21"/>
              </w:rPr>
              <w:t>日</w:t>
            </w:r>
          </w:p>
        </w:tc>
      </w:tr>
    </w:tbl>
    <w:p w14:paraId="79D02F23" w14:textId="77777777" w:rsidR="00A50A92" w:rsidRDefault="003D573B">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二、销售费率</w:t>
      </w:r>
    </w:p>
    <w:tbl>
      <w:tblPr>
        <w:tblStyle w:val="a4"/>
        <w:tblW w:w="5423" w:type="pct"/>
        <w:jc w:val="center"/>
        <w:tblLayout w:type="fixed"/>
        <w:tblLook w:val="04A0" w:firstRow="1" w:lastRow="0" w:firstColumn="1" w:lastColumn="0" w:noHBand="0" w:noVBand="1"/>
      </w:tblPr>
      <w:tblGrid>
        <w:gridCol w:w="2164"/>
        <w:gridCol w:w="1931"/>
        <w:gridCol w:w="960"/>
        <w:gridCol w:w="973"/>
        <w:gridCol w:w="1596"/>
        <w:gridCol w:w="1619"/>
      </w:tblGrid>
      <w:tr w:rsidR="00A50A92" w14:paraId="3327B37A" w14:textId="77777777">
        <w:trPr>
          <w:trHeight w:val="403"/>
          <w:jc w:val="center"/>
        </w:trPr>
        <w:tc>
          <w:tcPr>
            <w:tcW w:w="1170" w:type="pct"/>
            <w:vMerge w:val="restart"/>
            <w:vAlign w:val="center"/>
          </w:tcPr>
          <w:p w14:paraId="7251B8DB"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0A02F5F6"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45" w:type="pct"/>
            <w:gridSpan w:val="2"/>
            <w:vAlign w:val="center"/>
          </w:tcPr>
          <w:p w14:paraId="1FA86BB9"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销售</w:t>
            </w:r>
            <w:r>
              <w:rPr>
                <w:rFonts w:ascii="彩虹粗仿宋" w:eastAsia="彩虹粗仿宋" w:hint="eastAsia"/>
                <w:szCs w:val="21"/>
              </w:rPr>
              <w:t>费率（年化）</w:t>
            </w:r>
          </w:p>
        </w:tc>
        <w:tc>
          <w:tcPr>
            <w:tcW w:w="863" w:type="pct"/>
            <w:vMerge w:val="restart"/>
            <w:vAlign w:val="center"/>
          </w:tcPr>
          <w:p w14:paraId="59891AE4"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76" w:type="pct"/>
            <w:vMerge w:val="restart"/>
            <w:vAlign w:val="center"/>
          </w:tcPr>
          <w:p w14:paraId="4E5CC0DA" w14:textId="77777777" w:rsidR="00A50A92" w:rsidRDefault="003D573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A50A92" w14:paraId="3F14B74D" w14:textId="77777777">
        <w:trPr>
          <w:trHeight w:val="403"/>
          <w:jc w:val="center"/>
        </w:trPr>
        <w:tc>
          <w:tcPr>
            <w:tcW w:w="1170" w:type="pct"/>
            <w:vMerge/>
            <w:vAlign w:val="center"/>
          </w:tcPr>
          <w:p w14:paraId="2C5407FB" w14:textId="77777777" w:rsidR="00A50A92" w:rsidRDefault="00A50A92">
            <w:pPr>
              <w:autoSpaceDE w:val="0"/>
              <w:autoSpaceDN w:val="0"/>
              <w:adjustRightInd w:val="0"/>
              <w:jc w:val="center"/>
            </w:pPr>
          </w:p>
        </w:tc>
        <w:tc>
          <w:tcPr>
            <w:tcW w:w="1044" w:type="pct"/>
            <w:vMerge/>
            <w:vAlign w:val="center"/>
          </w:tcPr>
          <w:p w14:paraId="183F2C2C" w14:textId="77777777" w:rsidR="00A50A92" w:rsidRDefault="00A50A92">
            <w:pPr>
              <w:autoSpaceDE w:val="0"/>
              <w:autoSpaceDN w:val="0"/>
              <w:adjustRightInd w:val="0"/>
              <w:jc w:val="center"/>
            </w:pPr>
          </w:p>
        </w:tc>
        <w:tc>
          <w:tcPr>
            <w:tcW w:w="519" w:type="pct"/>
            <w:vAlign w:val="center"/>
          </w:tcPr>
          <w:p w14:paraId="4F0E6CEC"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5" w:type="pct"/>
            <w:vAlign w:val="center"/>
          </w:tcPr>
          <w:p w14:paraId="07C813EF"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3" w:type="pct"/>
            <w:vMerge/>
            <w:vAlign w:val="center"/>
          </w:tcPr>
          <w:p w14:paraId="28BFB263" w14:textId="77777777" w:rsidR="00A50A92" w:rsidRDefault="00A50A92">
            <w:pPr>
              <w:autoSpaceDE w:val="0"/>
              <w:autoSpaceDN w:val="0"/>
              <w:adjustRightInd w:val="0"/>
              <w:jc w:val="center"/>
              <w:rPr>
                <w:rFonts w:ascii="彩虹粗仿宋" w:eastAsia="彩虹粗仿宋"/>
                <w:szCs w:val="21"/>
              </w:rPr>
            </w:pPr>
          </w:p>
        </w:tc>
        <w:tc>
          <w:tcPr>
            <w:tcW w:w="876" w:type="pct"/>
            <w:vMerge/>
            <w:vAlign w:val="center"/>
          </w:tcPr>
          <w:p w14:paraId="3D97281C" w14:textId="77777777" w:rsidR="00A50A92" w:rsidRDefault="00A50A92">
            <w:pPr>
              <w:autoSpaceDE w:val="0"/>
              <w:autoSpaceDN w:val="0"/>
              <w:adjustRightInd w:val="0"/>
              <w:jc w:val="center"/>
              <w:rPr>
                <w:rFonts w:ascii="彩虹粗仿宋" w:eastAsia="彩虹粗仿宋"/>
                <w:szCs w:val="21"/>
              </w:rPr>
            </w:pPr>
          </w:p>
        </w:tc>
      </w:tr>
      <w:tr w:rsidR="00A50A92" w14:paraId="35CFF994" w14:textId="77777777">
        <w:trPr>
          <w:jc w:val="center"/>
        </w:trPr>
        <w:tc>
          <w:tcPr>
            <w:tcW w:w="2164" w:type="dxa"/>
            <w:vAlign w:val="center"/>
          </w:tcPr>
          <w:p w14:paraId="7C9A2424"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30</w:t>
            </w:r>
            <w:r>
              <w:rPr>
                <w:rFonts w:ascii="彩虹粗仿宋" w:eastAsia="彩虹粗仿宋" w:hint="eastAsia"/>
                <w:szCs w:val="21"/>
              </w:rPr>
              <w:t>天产品第</w:t>
            </w:r>
            <w:r>
              <w:rPr>
                <w:rFonts w:ascii="彩虹粗仿宋" w:eastAsia="彩虹粗仿宋" w:hint="eastAsia"/>
                <w:szCs w:val="21"/>
              </w:rPr>
              <w:t>45</w:t>
            </w:r>
            <w:r>
              <w:rPr>
                <w:rFonts w:ascii="彩虹粗仿宋" w:eastAsia="彩虹粗仿宋" w:hint="eastAsia"/>
                <w:szCs w:val="21"/>
              </w:rPr>
              <w:t>期</w:t>
            </w:r>
          </w:p>
        </w:tc>
        <w:tc>
          <w:tcPr>
            <w:tcW w:w="1931" w:type="dxa"/>
            <w:vAlign w:val="center"/>
          </w:tcPr>
          <w:p w14:paraId="7F15ED4F"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Z7000726001242</w:t>
            </w:r>
          </w:p>
        </w:tc>
        <w:tc>
          <w:tcPr>
            <w:tcW w:w="519" w:type="pct"/>
            <w:vAlign w:val="center"/>
          </w:tcPr>
          <w:p w14:paraId="3C23941A"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0.</w:t>
            </w:r>
            <w:r>
              <w:rPr>
                <w:rFonts w:ascii="彩虹粗仿宋" w:eastAsia="彩虹粗仿宋" w:hint="eastAsia"/>
                <w:szCs w:val="21"/>
              </w:rPr>
              <w:t>2</w:t>
            </w:r>
            <w:r>
              <w:rPr>
                <w:rFonts w:ascii="彩虹粗仿宋" w:eastAsia="彩虹粗仿宋" w:hint="eastAsia"/>
                <w:szCs w:val="21"/>
              </w:rPr>
              <w:t>%</w:t>
            </w:r>
          </w:p>
        </w:tc>
        <w:tc>
          <w:tcPr>
            <w:tcW w:w="525" w:type="pct"/>
            <w:vAlign w:val="center"/>
          </w:tcPr>
          <w:p w14:paraId="68AE7E74"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0.15%</w:t>
            </w:r>
          </w:p>
        </w:tc>
        <w:tc>
          <w:tcPr>
            <w:tcW w:w="1596" w:type="dxa"/>
            <w:vAlign w:val="center"/>
          </w:tcPr>
          <w:p w14:paraId="4CEA3DBF"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23</w:t>
            </w:r>
            <w:r>
              <w:rPr>
                <w:rFonts w:ascii="彩虹粗仿宋" w:eastAsia="彩虹粗仿宋" w:hint="eastAsia"/>
                <w:szCs w:val="21"/>
              </w:rPr>
              <w:t>日</w:t>
            </w:r>
          </w:p>
        </w:tc>
        <w:tc>
          <w:tcPr>
            <w:tcW w:w="1620" w:type="dxa"/>
            <w:vAlign w:val="center"/>
          </w:tcPr>
          <w:p w14:paraId="11AB1827" w14:textId="77777777" w:rsidR="00A50A92" w:rsidRDefault="003D573B">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23</w:t>
            </w:r>
            <w:r>
              <w:rPr>
                <w:rFonts w:ascii="彩虹粗仿宋" w:eastAsia="彩虹粗仿宋" w:hint="eastAsia"/>
                <w:szCs w:val="21"/>
              </w:rPr>
              <w:t>日</w:t>
            </w:r>
          </w:p>
        </w:tc>
      </w:tr>
    </w:tbl>
    <w:p w14:paraId="6D0E2EC1" w14:textId="77777777" w:rsidR="00A50A92" w:rsidRDefault="00A50A92">
      <w:pPr>
        <w:pStyle w:val="a3"/>
        <w:spacing w:before="0" w:beforeAutospacing="0" w:after="0" w:afterAutospacing="0"/>
        <w:rPr>
          <w:rFonts w:ascii="彩虹粗仿宋" w:eastAsia="彩虹粗仿宋" w:hAnsi="微软雅黑"/>
          <w:color w:val="333333"/>
          <w:sz w:val="32"/>
          <w:szCs w:val="32"/>
        </w:rPr>
      </w:pPr>
    </w:p>
    <w:p w14:paraId="7968DAA9" w14:textId="77777777" w:rsidR="00A50A92" w:rsidRDefault="003D573B">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结束日后，管理费率和销售费率恢复至本次优惠前的费率水平。</w:t>
      </w:r>
    </w:p>
    <w:p w14:paraId="7007A37D" w14:textId="77777777" w:rsidR="00A50A92" w:rsidRDefault="003D573B">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A50A92" w:rsidRDefault="003D573B">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lastRenderedPageBreak/>
        <w:t>建信理财有限责任公司将本着勤勉尽职的原则持续为您提供专业化理财服务。</w:t>
      </w:r>
    </w:p>
    <w:p w14:paraId="1AEC125D" w14:textId="77777777" w:rsidR="00A50A92" w:rsidRDefault="003D573B">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A50A92" w:rsidRDefault="00A50A92">
      <w:pPr>
        <w:ind w:firstLineChars="202" w:firstLine="646"/>
        <w:rPr>
          <w:rFonts w:ascii="彩虹粗仿宋" w:eastAsia="彩虹粗仿宋" w:hAnsi="微软雅黑" w:cs="宋体"/>
          <w:color w:val="333333"/>
          <w:kern w:val="0"/>
          <w:sz w:val="32"/>
          <w:szCs w:val="32"/>
        </w:rPr>
      </w:pPr>
    </w:p>
    <w:p w14:paraId="70194F75" w14:textId="77777777" w:rsidR="00A50A92" w:rsidRDefault="003D573B">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52BBE753" w:rsidR="00A50A92" w:rsidRDefault="003D573B">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1</w:t>
      </w:r>
      <w:r>
        <w:rPr>
          <w:rFonts w:ascii="彩虹粗仿宋" w:eastAsia="彩虹粗仿宋" w:hAnsi="微软雅黑" w:cs="宋体"/>
          <w:color w:val="333333"/>
          <w:kern w:val="0"/>
          <w:sz w:val="32"/>
          <w:szCs w:val="32"/>
        </w:rPr>
        <w:t>8</w:t>
      </w:r>
      <w:bookmarkStart w:id="0" w:name="_GoBack"/>
      <w:bookmarkEnd w:id="0"/>
      <w:r>
        <w:rPr>
          <w:rFonts w:ascii="彩虹粗仿宋" w:eastAsia="彩虹粗仿宋" w:hAnsi="微软雅黑" w:cs="宋体"/>
          <w:color w:val="333333"/>
          <w:kern w:val="0"/>
          <w:sz w:val="32"/>
          <w:szCs w:val="32"/>
        </w:rPr>
        <w:t>日</w:t>
      </w:r>
    </w:p>
    <w:sectPr w:rsidR="00A50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3D573B"/>
    <w:rsid w:val="00801217"/>
    <w:rsid w:val="008F30F8"/>
    <w:rsid w:val="00942DCA"/>
    <w:rsid w:val="00A50A92"/>
    <w:rsid w:val="039936E4"/>
    <w:rsid w:val="07E86C40"/>
    <w:rsid w:val="098655BC"/>
    <w:rsid w:val="0A1217C2"/>
    <w:rsid w:val="0D3A09B1"/>
    <w:rsid w:val="12504506"/>
    <w:rsid w:val="194D5F57"/>
    <w:rsid w:val="19F822FB"/>
    <w:rsid w:val="24C20D54"/>
    <w:rsid w:val="25B811EE"/>
    <w:rsid w:val="25E67C21"/>
    <w:rsid w:val="27227309"/>
    <w:rsid w:val="29381B9B"/>
    <w:rsid w:val="2B215313"/>
    <w:rsid w:val="33487838"/>
    <w:rsid w:val="366F06AF"/>
    <w:rsid w:val="38A7009D"/>
    <w:rsid w:val="3C740B22"/>
    <w:rsid w:val="40E5584A"/>
    <w:rsid w:val="414544E4"/>
    <w:rsid w:val="451A6000"/>
    <w:rsid w:val="45673698"/>
    <w:rsid w:val="46143433"/>
    <w:rsid w:val="461C5E16"/>
    <w:rsid w:val="47532DA2"/>
    <w:rsid w:val="48D3318F"/>
    <w:rsid w:val="49553C3F"/>
    <w:rsid w:val="506D41B7"/>
    <w:rsid w:val="50C75131"/>
    <w:rsid w:val="51B90429"/>
    <w:rsid w:val="51F34B83"/>
    <w:rsid w:val="523B260F"/>
    <w:rsid w:val="5D7259E3"/>
    <w:rsid w:val="61024C7E"/>
    <w:rsid w:val="66094DF3"/>
    <w:rsid w:val="69130921"/>
    <w:rsid w:val="6A7B4E5D"/>
    <w:rsid w:val="6B7B5F97"/>
    <w:rsid w:val="6DF734E2"/>
    <w:rsid w:val="74895F66"/>
    <w:rsid w:val="78E26444"/>
    <w:rsid w:val="7D4D59DE"/>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8298F"/>
  <w15:docId w15:val="{8AC71D82-0CFC-45A6-8C5B-39AC554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2026-04-21T01:18:00Z</dcterms:created>
  <dcterms:modified xsi:type="dcterms:W3CDTF">2026-06-18T06:35:00Z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