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关于调整建信理财嘉鑫（稳利）固收类按日开放式产品第25期</w:t>
      </w:r>
      <w:r>
        <w:rPr>
          <w:rFonts w:hint="eastAsia" w:ascii="彩虹小标宋" w:eastAsia="彩虹小标宋"/>
          <w:sz w:val="44"/>
          <w:szCs w:val="44"/>
          <w:lang w:val="en-US" w:eastAsia="zh-CN"/>
        </w:rPr>
        <w:t>单日净申购份额</w:t>
      </w:r>
      <w:r>
        <w:rPr>
          <w:rFonts w:hint="eastAsia" w:ascii="彩虹小标宋" w:eastAsia="彩虹小标宋"/>
          <w:sz w:val="44"/>
          <w:szCs w:val="44"/>
        </w:rPr>
        <w:t>的公告</w:t>
      </w:r>
      <w:r>
        <w:rPr>
          <w:rFonts w:hint="eastAsia" w:ascii="彩虹小标宋" w:eastAsia="彩虹小标宋"/>
          <w:sz w:val="44"/>
          <w:szCs w:val="44"/>
          <w:lang w:val="en-US" w:eastAsia="zh-CN"/>
        </w:rPr>
        <w:t>-JXJXARGS250414025</w:t>
      </w:r>
    </w:p>
    <w:bookmarkEnd w:id="0"/>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4A6906F">
      <w:pPr>
        <w:spacing w:line="560" w:lineRule="exact"/>
        <w:ind w:firstLine="640" w:firstLineChars="200"/>
        <w:rPr>
          <w:rFonts w:hint="default" w:ascii="彩虹粗仿宋" w:eastAsia="彩虹粗仿宋"/>
          <w:sz w:val="32"/>
          <w:szCs w:val="32"/>
          <w:lang w:val="en-US"/>
        </w:rPr>
      </w:pPr>
      <w:r>
        <w:rPr>
          <w:rFonts w:hint="eastAsia" w:ascii="彩虹粗仿宋" w:eastAsia="彩虹粗仿宋"/>
          <w:sz w:val="32"/>
          <w:szCs w:val="32"/>
        </w:rPr>
        <w:t>根据产品投资运作需要，建信理财有限责任公司拟调整建信理财嘉鑫（稳利）固收类按日开放式产品第25期</w:t>
      </w:r>
      <w:r>
        <w:rPr>
          <w:rFonts w:hint="eastAsia" w:ascii="彩虹粗仿宋" w:eastAsia="彩虹粗仿宋"/>
          <w:sz w:val="32"/>
          <w:szCs w:val="32"/>
          <w:lang w:eastAsia="zh-CN"/>
        </w:rPr>
        <w:t>（全国银行业理财信息登记系统编号：Z7000725000356）</w:t>
      </w:r>
      <w:r>
        <w:rPr>
          <w:rFonts w:hint="eastAsia" w:ascii="彩虹粗仿宋" w:eastAsia="彩虹粗仿宋"/>
          <w:sz w:val="32"/>
          <w:szCs w:val="32"/>
          <w:lang w:val="en-US" w:eastAsia="zh-CN"/>
        </w:rPr>
        <w:t>的单日净申购份额，到期恢复至不超过1亿份。具体如下：</w:t>
      </w:r>
    </w:p>
    <w:tbl>
      <w:tblPr>
        <w:tblStyle w:val="9"/>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2010"/>
        <w:gridCol w:w="2655"/>
      </w:tblGrid>
      <w:tr w14:paraId="7BE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9" w:type="pct"/>
            <w:vAlign w:val="center"/>
          </w:tcPr>
          <w:p w14:paraId="58289D06">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98" w:type="pct"/>
            <w:vAlign w:val="center"/>
          </w:tcPr>
          <w:p w14:paraId="54830682">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cstheme="minorBidi"/>
                <w:kern w:val="2"/>
                <w:sz w:val="21"/>
                <w:szCs w:val="21"/>
                <w:lang w:val="en-US" w:eastAsia="zh-CN"/>
              </w:rPr>
              <w:t>（</w:t>
            </w:r>
            <w:r>
              <w:rPr>
                <w:rFonts w:hint="eastAsia" w:ascii="彩虹粗仿宋" w:eastAsia="彩虹粗仿宋" w:hAnsiTheme="minorHAnsi" w:cstheme="minorBidi"/>
                <w:kern w:val="2"/>
                <w:sz w:val="21"/>
                <w:szCs w:val="21"/>
              </w:rPr>
              <w:t>调整前</w:t>
            </w:r>
            <w:r>
              <w:rPr>
                <w:rFonts w:hint="eastAsia" w:ascii="彩虹粗仿宋" w:eastAsia="彩虹粗仿宋" w:hAnsiTheme="minorHAnsi" w:cstheme="minorBidi"/>
                <w:kern w:val="2"/>
                <w:sz w:val="21"/>
                <w:szCs w:val="21"/>
                <w:lang w:val="en-US" w:eastAsia="zh-CN"/>
              </w:rPr>
              <w:t>）</w:t>
            </w:r>
          </w:p>
        </w:tc>
        <w:tc>
          <w:tcPr>
            <w:tcW w:w="1164" w:type="pct"/>
            <w:vAlign w:val="center"/>
          </w:tcPr>
          <w:p w14:paraId="419D883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调整后</w:t>
            </w:r>
            <w:r>
              <w:rPr>
                <w:rFonts w:hint="eastAsia" w:ascii="彩虹粗仿宋" w:eastAsia="彩虹粗仿宋" w:hAnsiTheme="minorHAnsi" w:cstheme="minorBidi"/>
                <w:kern w:val="2"/>
                <w:sz w:val="21"/>
                <w:szCs w:val="21"/>
                <w:lang w:val="en-US" w:eastAsia="zh-CN"/>
              </w:rPr>
              <w:t>）</w:t>
            </w:r>
          </w:p>
        </w:tc>
        <w:tc>
          <w:tcPr>
            <w:tcW w:w="1537" w:type="pct"/>
            <w:vAlign w:val="center"/>
          </w:tcPr>
          <w:p w14:paraId="53804BE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调整生效日</w:t>
            </w:r>
          </w:p>
        </w:tc>
      </w:tr>
      <w:tr w14:paraId="4B1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99" w:type="pct"/>
            <w:vAlign w:val="center"/>
          </w:tcPr>
          <w:p w14:paraId="4701AC6E">
            <w:pPr>
              <w:autoSpaceDE w:val="0"/>
              <w:autoSpaceDN w:val="0"/>
              <w:adjustRightInd w:val="0"/>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建信理财嘉鑫（稳利）固收类按日开放式产品第25期</w:t>
            </w:r>
          </w:p>
        </w:tc>
        <w:tc>
          <w:tcPr>
            <w:tcW w:w="1198" w:type="pct"/>
            <w:vAlign w:val="center"/>
          </w:tcPr>
          <w:p w14:paraId="08DA9688">
            <w:pPr>
              <w:autoSpaceDE w:val="0"/>
              <w:autoSpaceDN w:val="0"/>
              <w:adjustRightInd w:val="0"/>
              <w:jc w:val="center"/>
              <w:rPr>
                <w:rFonts w:hint="default" w:ascii="彩虹粗仿宋" w:eastAsia="彩虹粗仿宋" w:cstheme="minorBidi"/>
                <w:kern w:val="2"/>
                <w:sz w:val="21"/>
                <w:szCs w:val="21"/>
                <w:lang w:val="en-US" w:eastAsia="zh-CN"/>
              </w:rPr>
            </w:pPr>
            <w:r>
              <w:rPr>
                <w:rFonts w:hint="eastAsia" w:ascii="彩虹粗仿宋" w:eastAsia="彩虹粗仿宋" w:cstheme="minorBidi"/>
                <w:kern w:val="2"/>
                <w:sz w:val="21"/>
                <w:szCs w:val="21"/>
                <w:lang w:val="en-US" w:eastAsia="zh-CN"/>
              </w:rPr>
              <w:t>不超过2亿份</w:t>
            </w:r>
          </w:p>
        </w:tc>
        <w:tc>
          <w:tcPr>
            <w:tcW w:w="1164" w:type="pct"/>
            <w:vAlign w:val="center"/>
          </w:tcPr>
          <w:p w14:paraId="417CF3A6">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不超过5亿份</w:t>
            </w:r>
          </w:p>
        </w:tc>
        <w:tc>
          <w:tcPr>
            <w:tcW w:w="1537" w:type="pct"/>
            <w:vAlign w:val="center"/>
          </w:tcPr>
          <w:p w14:paraId="252E273E">
            <w:pPr>
              <w:pStyle w:val="6"/>
              <w:snapToGrid w:val="0"/>
              <w:spacing w:line="460" w:lineRule="atLeast"/>
              <w:jc w:val="both"/>
              <w:rPr>
                <w:rFonts w:hint="default" w:ascii="彩虹粗仿宋" w:eastAsia="彩虹粗仿宋" w:hAnsiTheme="minorHAnsi" w:cstheme="minorBidi"/>
                <w:kern w:val="2"/>
                <w:sz w:val="21"/>
                <w:szCs w:val="21"/>
                <w:lang w:val="en-US" w:eastAsia="zh-CN"/>
              </w:rPr>
            </w:pPr>
            <w:r>
              <w:rPr>
                <w:rFonts w:hint="eastAsia" w:ascii="彩虹粗仿宋" w:eastAsia="彩虹粗仿宋" w:hAnsiTheme="minorHAnsi" w:cstheme="minorBidi"/>
                <w:kern w:val="2"/>
                <w:sz w:val="21"/>
                <w:szCs w:val="21"/>
                <w:lang w:val="en-US" w:eastAsia="zh-CN"/>
              </w:rPr>
              <w:t>2026年7月16日（含）-2026年7月16日</w:t>
            </w:r>
          </w:p>
        </w:tc>
      </w:tr>
    </w:tbl>
    <w:p w14:paraId="351E2B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27A27DB">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BB4D2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1734F00"/>
    <w:rsid w:val="07C36B9E"/>
    <w:rsid w:val="0AEA2057"/>
    <w:rsid w:val="0B0F522C"/>
    <w:rsid w:val="10EF7805"/>
    <w:rsid w:val="2F8001E0"/>
    <w:rsid w:val="30AC348D"/>
    <w:rsid w:val="313D4B9F"/>
    <w:rsid w:val="3303751D"/>
    <w:rsid w:val="35E62571"/>
    <w:rsid w:val="396C1811"/>
    <w:rsid w:val="3B0B6716"/>
    <w:rsid w:val="4054555C"/>
    <w:rsid w:val="418635D0"/>
    <w:rsid w:val="45C86175"/>
    <w:rsid w:val="4DAE39CA"/>
    <w:rsid w:val="51700341"/>
    <w:rsid w:val="551719CC"/>
    <w:rsid w:val="5CCF7C56"/>
    <w:rsid w:val="5DBF0863"/>
    <w:rsid w:val="65E92340"/>
    <w:rsid w:val="667E51BF"/>
    <w:rsid w:val="67227D84"/>
    <w:rsid w:val="689B1382"/>
    <w:rsid w:val="6A2C6888"/>
    <w:rsid w:val="6E362B90"/>
    <w:rsid w:val="6FB80F9F"/>
    <w:rsid w:val="78FC502F"/>
    <w:rsid w:val="79965760"/>
    <w:rsid w:val="7D7E4262"/>
    <w:rsid w:val="7DBB0D46"/>
    <w:rsid w:val="7EB4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61</Words>
  <Characters>351</Characters>
  <Lines>2</Lines>
  <Paragraphs>1</Paragraphs>
  <TotalTime>1</TotalTime>
  <ScaleCrop>false</ScaleCrop>
  <LinksUpToDate>false</LinksUpToDate>
  <CharactersWithSpaces>411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jxlc</cp:lastModifiedBy>
  <dcterms:modified xsi:type="dcterms:W3CDTF">2026-07-16T08:57:37Z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F9ABDC7F3D0D42B599A35C522AD12881_13</vt:lpwstr>
  </property>
</Properties>
</file>