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465C1">
      <w:pPr>
        <w:jc w:val="center"/>
        <w:rPr>
          <w:rFonts w:ascii="彩虹小标宋" w:eastAsia="彩虹小标宋"/>
          <w:sz w:val="44"/>
          <w:szCs w:val="44"/>
        </w:rPr>
      </w:pPr>
      <w:r>
        <w:rPr>
          <w:rFonts w:hint="eastAsia" w:ascii="彩虹小标宋" w:eastAsia="彩虹小标宋"/>
          <w:sz w:val="44"/>
          <w:szCs w:val="44"/>
        </w:rPr>
        <w:t>关于建信理财限制</w:t>
      </w:r>
      <w:r>
        <w:rPr>
          <w:rFonts w:hint="eastAsia" w:ascii="彩虹小标宋" w:eastAsia="彩虹小标宋"/>
          <w:sz w:val="44"/>
          <w:szCs w:val="44"/>
          <w:lang w:val="en-US" w:eastAsia="zh-CN"/>
        </w:rPr>
        <w:t>部分</w:t>
      </w:r>
      <w:r>
        <w:rPr>
          <w:rFonts w:hint="eastAsia" w:ascii="彩虹小标宋" w:eastAsia="彩虹小标宋"/>
          <w:sz w:val="44"/>
          <w:szCs w:val="44"/>
        </w:rPr>
        <w:t>产品额度的公告</w:t>
      </w:r>
    </w:p>
    <w:p w14:paraId="0EB4EA00">
      <w:pPr>
        <w:jc w:val="center"/>
        <w:rPr>
          <w:rFonts w:ascii="彩虹小标宋" w:eastAsia="彩虹小标宋"/>
          <w:sz w:val="44"/>
          <w:szCs w:val="44"/>
        </w:rPr>
      </w:pPr>
    </w:p>
    <w:p w14:paraId="13C044D4">
      <w:pPr>
        <w:spacing w:line="560" w:lineRule="exact"/>
        <w:rPr>
          <w:rFonts w:ascii="彩虹粗仿宋" w:eastAsia="彩虹粗仿宋"/>
          <w:sz w:val="32"/>
          <w:szCs w:val="32"/>
        </w:rPr>
      </w:pPr>
    </w:p>
    <w:p w14:paraId="55D1B32E">
      <w:pPr>
        <w:spacing w:line="560" w:lineRule="exac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尊敬的投资者：</w:t>
      </w:r>
    </w:p>
    <w:p w14:paraId="7A2CE0F0">
      <w:pPr>
        <w:spacing w:line="560" w:lineRule="exact"/>
        <w:ind w:firstLine="640" w:firstLineChars="200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根据产品投资运作需要，</w:t>
      </w:r>
      <w:r>
        <w:rPr>
          <w:rFonts w:ascii="彩虹粗仿宋" w:hAnsi="彩虹粗仿宋" w:eastAsia="彩虹粗仿宋" w:cs="彩虹粗仿宋"/>
          <w:sz w:val="33"/>
          <w:szCs w:val="33"/>
          <w:shd w:val="clear" w:fill="FFFFFF"/>
        </w:rPr>
        <w:t>建信理财</w:t>
      </w:r>
      <w:r>
        <w:rPr>
          <w:rFonts w:hint="eastAsia" w:ascii="彩虹粗仿宋" w:eastAsia="彩虹粗仿宋"/>
          <w:sz w:val="32"/>
          <w:szCs w:val="32"/>
        </w:rPr>
        <w:t>拟于2</w:t>
      </w:r>
      <w:r>
        <w:rPr>
          <w:rFonts w:ascii="彩虹粗仿宋" w:eastAsia="彩虹粗仿宋"/>
          <w:sz w:val="32"/>
          <w:szCs w:val="32"/>
        </w:rPr>
        <w:t>02</w:t>
      </w:r>
      <w:r>
        <w:rPr>
          <w:rFonts w:hint="eastAsia" w:ascii="彩虹粗仿宋" w:eastAsia="彩虹粗仿宋"/>
          <w:sz w:val="32"/>
          <w:szCs w:val="32"/>
        </w:rPr>
        <w:t>6年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8</w:t>
      </w:r>
      <w:r>
        <w:rPr>
          <w:rFonts w:hint="eastAsia" w:ascii="彩虹粗仿宋" w:eastAsia="彩虹粗仿宋"/>
          <w:sz w:val="32"/>
          <w:szCs w:val="32"/>
        </w:rPr>
        <w:t>月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5</w:t>
      </w:r>
      <w:r>
        <w:rPr>
          <w:rFonts w:hint="eastAsia" w:ascii="彩虹粗仿宋" w:eastAsia="彩虹粗仿宋"/>
          <w:sz w:val="32"/>
          <w:szCs w:val="32"/>
        </w:rPr>
        <w:t>日起限制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部分</w:t>
      </w:r>
      <w:r>
        <w:rPr>
          <w:rFonts w:hint="eastAsia" w:ascii="彩虹粗仿宋" w:eastAsia="彩虹粗仿宋"/>
          <w:sz w:val="32"/>
          <w:szCs w:val="32"/>
        </w:rPr>
        <w:t>产品额度，具体如下：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7"/>
        <w:gridCol w:w="2204"/>
        <w:gridCol w:w="3361"/>
      </w:tblGrid>
      <w:tr w14:paraId="1A660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735" w:type="pct"/>
            <w:vAlign w:val="center"/>
          </w:tcPr>
          <w:p w14:paraId="26BE4D6D">
            <w:pPr>
              <w:jc w:val="center"/>
              <w:rPr>
                <w:rFonts w:ascii="宋体" w:hAnsi="宋体" w:eastAsia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sz w:val="18"/>
                <w:szCs w:val="18"/>
              </w:rPr>
              <w:t>产品名称</w:t>
            </w:r>
          </w:p>
        </w:tc>
        <w:tc>
          <w:tcPr>
            <w:tcW w:w="1293" w:type="pct"/>
            <w:vAlign w:val="center"/>
          </w:tcPr>
          <w:p w14:paraId="6DAD1A59">
            <w:pPr>
              <w:jc w:val="center"/>
              <w:rPr>
                <w:rFonts w:ascii="宋体" w:hAnsi="宋体" w:eastAsia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sz w:val="18"/>
                <w:szCs w:val="18"/>
              </w:rPr>
              <w:t>全国银行业理财信息登记系统编码</w:t>
            </w:r>
          </w:p>
        </w:tc>
        <w:tc>
          <w:tcPr>
            <w:tcW w:w="1972" w:type="pct"/>
            <w:vAlign w:val="center"/>
          </w:tcPr>
          <w:p w14:paraId="297E3985">
            <w:pPr>
              <w:jc w:val="center"/>
              <w:rPr>
                <w:rFonts w:ascii="宋体" w:hAnsi="宋体" w:eastAsia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sz w:val="18"/>
                <w:szCs w:val="18"/>
              </w:rPr>
              <w:t>产品额度</w:t>
            </w:r>
          </w:p>
        </w:tc>
      </w:tr>
      <w:tr w14:paraId="0C1C7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2957" w:type="dxa"/>
            <w:vAlign w:val="center"/>
          </w:tcPr>
          <w:p w14:paraId="57FC22B0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建信理财嘉鑫（稳利）固收类按日开放式产品第105期</w:t>
            </w:r>
          </w:p>
        </w:tc>
        <w:tc>
          <w:tcPr>
            <w:tcW w:w="2204" w:type="dxa"/>
            <w:vAlign w:val="center"/>
          </w:tcPr>
          <w:p w14:paraId="4D902C73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Z7000726001536</w:t>
            </w:r>
          </w:p>
        </w:tc>
        <w:tc>
          <w:tcPr>
            <w:tcW w:w="1972" w:type="pct"/>
            <w:vAlign w:val="center"/>
          </w:tcPr>
          <w:p w14:paraId="32F07154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5</w:t>
            </w:r>
            <w:r>
              <w:rPr>
                <w:rFonts w:ascii="宋体" w:hAnsi="宋体" w:eastAsia="宋体"/>
                <w:sz w:val="18"/>
                <w:szCs w:val="18"/>
              </w:rPr>
              <w:t>00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万份</w:t>
            </w:r>
          </w:p>
        </w:tc>
      </w:tr>
      <w:tr w14:paraId="13D4E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2957" w:type="dxa"/>
            <w:vAlign w:val="center"/>
          </w:tcPr>
          <w:p w14:paraId="3F9C02CF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建信理财嘉鑫（稳利）固收类最低持有7天产品第32期</w:t>
            </w:r>
          </w:p>
        </w:tc>
        <w:tc>
          <w:tcPr>
            <w:tcW w:w="2204" w:type="dxa"/>
            <w:vAlign w:val="center"/>
          </w:tcPr>
          <w:p w14:paraId="77F32735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Z7000726001198</w:t>
            </w:r>
          </w:p>
        </w:tc>
        <w:tc>
          <w:tcPr>
            <w:tcW w:w="1972" w:type="pct"/>
            <w:vAlign w:val="center"/>
          </w:tcPr>
          <w:p w14:paraId="36C5B025">
            <w:pPr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</w:p>
          <w:p w14:paraId="3E6E6773">
            <w:pPr>
              <w:jc w:val="center"/>
              <w:rPr>
                <w:rFonts w:hint="eastAsia"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100</w:t>
            </w:r>
            <w:r>
              <w:rPr>
                <w:rFonts w:ascii="宋体" w:hAnsi="宋体" w:eastAsia="宋体"/>
                <w:sz w:val="18"/>
                <w:szCs w:val="18"/>
              </w:rPr>
              <w:t>0</w:t>
            </w:r>
            <w:r>
              <w:rPr>
                <w:rFonts w:hint="eastAsia" w:ascii="宋体" w:hAnsi="宋体" w:eastAsia="宋体"/>
                <w:sz w:val="18"/>
                <w:szCs w:val="18"/>
              </w:rPr>
              <w:t>万份</w:t>
            </w:r>
          </w:p>
        </w:tc>
      </w:tr>
    </w:tbl>
    <w:p w14:paraId="3D84894A">
      <w:pPr>
        <w:spacing w:line="560" w:lineRule="exact"/>
        <w:ind w:firstLine="640" w:firstLineChars="200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当产品规模超过该额度时，客户的申购申请将会被拒绝，投资者可于下一开放日的</w:t>
      </w:r>
      <w:r>
        <w:rPr>
          <w:rFonts w:ascii="彩虹粗仿宋" w:eastAsia="彩虹粗仿宋"/>
          <w:sz w:val="32"/>
          <w:szCs w:val="32"/>
        </w:rPr>
        <w:t>9:00-17:00重新提出申购申请</w:t>
      </w:r>
      <w:r>
        <w:rPr>
          <w:rFonts w:hint="eastAsia" w:ascii="彩虹粗仿宋" w:eastAsia="彩虹粗仿宋"/>
          <w:sz w:val="32"/>
          <w:szCs w:val="32"/>
        </w:rPr>
        <w:t>。</w:t>
      </w:r>
    </w:p>
    <w:p w14:paraId="18806CA4">
      <w:pPr>
        <w:spacing w:line="560" w:lineRule="exact"/>
        <w:ind w:firstLine="640" w:firstLineChars="200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特此公告。</w:t>
      </w:r>
    </w:p>
    <w:p w14:paraId="47461F55">
      <w:pPr>
        <w:spacing w:line="560" w:lineRule="exact"/>
        <w:ind w:firstLine="640" w:firstLineChars="200"/>
        <w:rPr>
          <w:rFonts w:ascii="彩虹粗仿宋" w:eastAsia="彩虹粗仿宋"/>
          <w:sz w:val="32"/>
          <w:szCs w:val="32"/>
        </w:rPr>
      </w:pPr>
    </w:p>
    <w:p w14:paraId="11D47E7D">
      <w:pPr>
        <w:spacing w:line="560" w:lineRule="exact"/>
        <w:ind w:firstLine="640" w:firstLineChars="200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 xml:space="preserve">  </w:t>
      </w:r>
      <w:r>
        <w:rPr>
          <w:rFonts w:ascii="彩虹粗仿宋" w:eastAsia="彩虹粗仿宋"/>
          <w:sz w:val="32"/>
          <w:szCs w:val="32"/>
        </w:rPr>
        <w:t xml:space="preserve">                        </w:t>
      </w:r>
      <w:r>
        <w:rPr>
          <w:rFonts w:hint="eastAsia" w:ascii="彩虹粗仿宋" w:eastAsia="彩虹粗仿宋"/>
          <w:sz w:val="32"/>
          <w:szCs w:val="32"/>
        </w:rPr>
        <w:t xml:space="preserve"> 建信理财有限责任公司</w:t>
      </w:r>
    </w:p>
    <w:p w14:paraId="200529A6">
      <w:pPr>
        <w:spacing w:line="560" w:lineRule="exact"/>
        <w:ind w:firstLine="5440" w:firstLineChars="1700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2026年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7</w:t>
      </w:r>
      <w:r>
        <w:rPr>
          <w:rFonts w:hint="eastAsia" w:ascii="彩虹粗仿宋" w:eastAsia="彩虹粗仿宋"/>
          <w:sz w:val="32"/>
          <w:szCs w:val="32"/>
        </w:rPr>
        <w:t>月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31</w:t>
      </w:r>
      <w:r>
        <w:rPr>
          <w:rFonts w:hint="eastAsia" w:ascii="彩虹粗仿宋" w:eastAsia="彩虹粗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彩虹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8A6"/>
    <w:rsid w:val="000241C8"/>
    <w:rsid w:val="000506C7"/>
    <w:rsid w:val="0005242D"/>
    <w:rsid w:val="00066939"/>
    <w:rsid w:val="00137A1B"/>
    <w:rsid w:val="001428A6"/>
    <w:rsid w:val="00180233"/>
    <w:rsid w:val="00185B11"/>
    <w:rsid w:val="0019582C"/>
    <w:rsid w:val="001C381B"/>
    <w:rsid w:val="001E48B8"/>
    <w:rsid w:val="002006CB"/>
    <w:rsid w:val="00205C8A"/>
    <w:rsid w:val="00206F79"/>
    <w:rsid w:val="00214562"/>
    <w:rsid w:val="002532EE"/>
    <w:rsid w:val="00272D68"/>
    <w:rsid w:val="002D3336"/>
    <w:rsid w:val="002E3ECE"/>
    <w:rsid w:val="002F2DAA"/>
    <w:rsid w:val="00326FE7"/>
    <w:rsid w:val="003357F0"/>
    <w:rsid w:val="0036249E"/>
    <w:rsid w:val="003B1B36"/>
    <w:rsid w:val="003C5294"/>
    <w:rsid w:val="003D7CFA"/>
    <w:rsid w:val="00470AB8"/>
    <w:rsid w:val="004B40CC"/>
    <w:rsid w:val="004C0C5D"/>
    <w:rsid w:val="004C132F"/>
    <w:rsid w:val="004F0EE2"/>
    <w:rsid w:val="004F69AE"/>
    <w:rsid w:val="00500260"/>
    <w:rsid w:val="00505B5C"/>
    <w:rsid w:val="00586B28"/>
    <w:rsid w:val="005A0F9C"/>
    <w:rsid w:val="005F0660"/>
    <w:rsid w:val="005F5AE8"/>
    <w:rsid w:val="00616207"/>
    <w:rsid w:val="0064427A"/>
    <w:rsid w:val="006548A0"/>
    <w:rsid w:val="00654A55"/>
    <w:rsid w:val="0066655D"/>
    <w:rsid w:val="006674CF"/>
    <w:rsid w:val="0067161F"/>
    <w:rsid w:val="0068278D"/>
    <w:rsid w:val="006912E0"/>
    <w:rsid w:val="006A63AD"/>
    <w:rsid w:val="00736192"/>
    <w:rsid w:val="00760000"/>
    <w:rsid w:val="0076079D"/>
    <w:rsid w:val="00792813"/>
    <w:rsid w:val="007A7938"/>
    <w:rsid w:val="007C0139"/>
    <w:rsid w:val="007C1916"/>
    <w:rsid w:val="007C33BC"/>
    <w:rsid w:val="007C3955"/>
    <w:rsid w:val="00811669"/>
    <w:rsid w:val="008139F8"/>
    <w:rsid w:val="008223C5"/>
    <w:rsid w:val="008852F8"/>
    <w:rsid w:val="008B2407"/>
    <w:rsid w:val="008C5E52"/>
    <w:rsid w:val="008E56E2"/>
    <w:rsid w:val="008F7202"/>
    <w:rsid w:val="00900E09"/>
    <w:rsid w:val="00905D50"/>
    <w:rsid w:val="009101AB"/>
    <w:rsid w:val="009206C0"/>
    <w:rsid w:val="009666E5"/>
    <w:rsid w:val="009704A5"/>
    <w:rsid w:val="009B037B"/>
    <w:rsid w:val="00A27E25"/>
    <w:rsid w:val="00A412B1"/>
    <w:rsid w:val="00A60679"/>
    <w:rsid w:val="00B03431"/>
    <w:rsid w:val="00B41AFE"/>
    <w:rsid w:val="00B8546A"/>
    <w:rsid w:val="00BA47A7"/>
    <w:rsid w:val="00BD576B"/>
    <w:rsid w:val="00BF57D6"/>
    <w:rsid w:val="00C034CF"/>
    <w:rsid w:val="00C21A9A"/>
    <w:rsid w:val="00C406D4"/>
    <w:rsid w:val="00C504AE"/>
    <w:rsid w:val="00C92114"/>
    <w:rsid w:val="00CC7359"/>
    <w:rsid w:val="00CE5F95"/>
    <w:rsid w:val="00D15B3B"/>
    <w:rsid w:val="00D74827"/>
    <w:rsid w:val="00D806D9"/>
    <w:rsid w:val="00DB6005"/>
    <w:rsid w:val="00DD228E"/>
    <w:rsid w:val="00DD5E77"/>
    <w:rsid w:val="00E04E3B"/>
    <w:rsid w:val="00E33E2A"/>
    <w:rsid w:val="00E64DEE"/>
    <w:rsid w:val="00E846D8"/>
    <w:rsid w:val="00E91244"/>
    <w:rsid w:val="00EA6AD7"/>
    <w:rsid w:val="00EB11CA"/>
    <w:rsid w:val="00EC5809"/>
    <w:rsid w:val="00F31745"/>
    <w:rsid w:val="00F336DE"/>
    <w:rsid w:val="00F73D21"/>
    <w:rsid w:val="00F96F34"/>
    <w:rsid w:val="00FB504D"/>
    <w:rsid w:val="063C5818"/>
    <w:rsid w:val="09F016C9"/>
    <w:rsid w:val="28157709"/>
    <w:rsid w:val="3BA23963"/>
    <w:rsid w:val="3F44049A"/>
    <w:rsid w:val="44CC04FB"/>
    <w:rsid w:val="4C69697A"/>
    <w:rsid w:val="67192A32"/>
    <w:rsid w:val="68763858"/>
    <w:rsid w:val="6D34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批注文字 字符"/>
    <w:basedOn w:val="9"/>
    <w:link w:val="2"/>
    <w:semiHidden/>
    <w:qFormat/>
    <w:uiPriority w:val="99"/>
  </w:style>
  <w:style w:type="character" w:customStyle="1" w:styleId="15">
    <w:name w:val="批注主题 字符"/>
    <w:basedOn w:val="14"/>
    <w:link w:val="6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44</Words>
  <Characters>254</Characters>
  <Lines>2</Lines>
  <Paragraphs>1</Paragraphs>
  <TotalTime>2</TotalTime>
  <ScaleCrop>false</ScaleCrop>
  <LinksUpToDate>false</LinksUpToDate>
  <CharactersWithSpaces>297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2023-04-27T10:01:00Z</dcterms:created>
  <dc:creator>产品管理部</dc:creator>
  <cp:lastModifiedBy>陈文君</cp:lastModifiedBy>
  <dcterms:modified xsi:type="dcterms:W3CDTF">2026-07-30T02:07:36Z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6166E85ADD3B4CF1AACEFC8CB1D6A28B_13</vt:lpwstr>
  </property>
</Properties>
</file>