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4323">
      <w:pPr>
        <w:widowControl/>
        <w:spacing w:before="100" w:beforeAutospacing="1" w:after="100" w:afterAutospacing="1" w:line="460" w:lineRule="atLeast"/>
        <w:jc w:val="center"/>
        <w:rPr>
          <w:rFonts w:hint="eastAsia" w:ascii="宋体" w:hAnsi="宋体" w:eastAsia="宋体" w:cs="Arial"/>
          <w:b/>
          <w:color w:val="000000"/>
          <w:kern w:val="0"/>
          <w:szCs w:val="21"/>
          <w:lang w:eastAsia="zh-CN"/>
        </w:rPr>
      </w:pP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关于建信理财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部分产品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费率优惠的公告</w:t>
      </w:r>
    </w:p>
    <w:p w14:paraId="04D52AA8">
      <w:pPr>
        <w:pStyle w:val="3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为更好地为客户提供投资理财服务，建信理财有限责任公司拟对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部分产品</w:t>
      </w:r>
      <w:r>
        <w:rPr>
          <w:rFonts w:hint="eastAsia" w:cs="Arial"/>
          <w:color w:val="000000"/>
          <w:sz w:val="21"/>
          <w:szCs w:val="21"/>
        </w:rPr>
        <w:t>进行费率优惠，具体内容如下：</w:t>
      </w:r>
    </w:p>
    <w:p w14:paraId="002E5437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一、管理费率</w:t>
      </w:r>
    </w:p>
    <w:tbl>
      <w:tblPr>
        <w:tblStyle w:val="4"/>
        <w:tblW w:w="11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</w:tblGrid>
      <w:tr w14:paraId="7B96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60FC485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4518CCF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505906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40A300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vMerge w:val="restart"/>
            <w:vAlign w:val="center"/>
          </w:tcPr>
          <w:p w14:paraId="05427DC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1A20A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114" w:type="dxa"/>
            <w:vMerge w:val="continue"/>
            <w:vAlign w:val="center"/>
          </w:tcPr>
          <w:p w14:paraId="4EC5F80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11411EB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7CDA98E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2916A18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483" w:type="dxa"/>
            <w:vMerge w:val="continue"/>
          </w:tcPr>
          <w:p w14:paraId="4DC8E32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DFC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F839B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建信理财嘉鑫（稳利）固收类按日开放式产品第106期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2C7F21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Z7000726001522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F7E7B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2026年8月6日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5FC3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00CE57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173CF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1C9317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建信理财嘉鑫（稳利）固收类按日开放式产品第107期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E43386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Z7000726001510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22525B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2026年8月6日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F8DBE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7A9534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03D3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EA7BBD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建信理财嘉鑫（稳利）固收类按日开放式产品第108期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5789F726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Z7000726001530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E1558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2026年8月6日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4E5F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746028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33D5C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21A57DF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建信理财嘉鑫（稳利）固收类最低持有30天产品第32期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4D28DAC7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Z7000726001202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53E2AEE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2026年8月6日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368F5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688A08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1292361E">
      <w:pPr>
        <w:pStyle w:val="3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</w:p>
    <w:p w14:paraId="51E84406">
      <w:pPr>
        <w:pStyle w:val="3"/>
        <w:snapToGrid w:val="0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</w:p>
    <w:p w14:paraId="321D9735">
      <w:pPr>
        <w:pStyle w:val="3"/>
        <w:snapToGrid w:val="0"/>
        <w:spacing w:line="460" w:lineRule="atLeast"/>
        <w:ind w:firstLine="420" w:firstLineChars="20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二、销售费率</w:t>
      </w:r>
    </w:p>
    <w:tbl>
      <w:tblPr>
        <w:tblStyle w:val="4"/>
        <w:tblW w:w="11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</w:tblGrid>
      <w:tr w14:paraId="6207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14:paraId="5A3F45A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14:paraId="7CC711A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14:paraId="738772D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vMerge w:val="restart"/>
            <w:shd w:val="clear" w:color="auto" w:fill="auto"/>
            <w:vAlign w:val="center"/>
          </w:tcPr>
          <w:p w14:paraId="03FA80D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vMerge w:val="restart"/>
            <w:vAlign w:val="center"/>
          </w:tcPr>
          <w:p w14:paraId="3A20176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249EA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3114" w:type="dxa"/>
            <w:vMerge w:val="continue"/>
            <w:vAlign w:val="center"/>
          </w:tcPr>
          <w:p w14:paraId="64DD469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906" w:type="dxa"/>
            <w:vMerge w:val="continue"/>
            <w:vAlign w:val="center"/>
          </w:tcPr>
          <w:p w14:paraId="250F32C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2" w:type="dxa"/>
            <w:vMerge w:val="continue"/>
            <w:vAlign w:val="center"/>
          </w:tcPr>
          <w:p w14:paraId="611AA4B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881" w:type="dxa"/>
            <w:vMerge w:val="continue"/>
            <w:vAlign w:val="center"/>
          </w:tcPr>
          <w:p w14:paraId="007443F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2483" w:type="dxa"/>
            <w:vMerge w:val="continue"/>
          </w:tcPr>
          <w:p w14:paraId="7F52CA0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412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D57A1A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建信理财嘉鑫（稳利）固收类按日开放式产品第106期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299341D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Z7000726001522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18C9CF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2026年8月6日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11F93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62AAD8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7BE3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6F00EB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建信理财嘉鑫（稳利）固收类按日开放式产品第107期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1A60439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Z7000726001510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AA67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2026年8月6日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11FDE7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6B06B0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51A8B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DB652B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建信理财嘉鑫（稳利）固收类按日开放式产品第108期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6D07E42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Z7000726001530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A9C058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2026年8月6日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204F4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4183C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  <w:tr w14:paraId="17AD3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53FFE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建信理财嘉鑫（稳利）固收类最低持有30天产品第32期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7160868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Z7000726001202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0633AB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2026年8月6日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718673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4C769F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1B3A50B0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自优惠结束日后，管理费率和销售费率恢复至原费率水平。</w:t>
      </w:r>
    </w:p>
    <w:p w14:paraId="7FE862E1">
      <w:pPr>
        <w:pStyle w:val="3"/>
        <w:spacing w:line="460" w:lineRule="atLeast"/>
        <w:ind w:firstLine="420" w:firstLineChars="200"/>
        <w:rPr>
          <w:rFonts w:hint="eastAsia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  <w:highlight w:val="none"/>
        </w:rPr>
        <w:t>本公告未提及事宜，按原产品说明书和风险揭示书的约定执行。</w:t>
      </w:r>
    </w:p>
    <w:p w14:paraId="57192C05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6CC573A4">
      <w:pPr>
        <w:pStyle w:val="3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55D57064">
      <w:pPr>
        <w:pStyle w:val="3"/>
        <w:snapToGrid w:val="0"/>
        <w:spacing w:before="0" w:beforeAutospacing="0" w:after="0" w:afterAutospacing="0" w:line="460" w:lineRule="atLeast"/>
        <w:ind w:firstLine="420"/>
        <w:jc w:val="center"/>
        <w:rPr>
          <w:rFonts w:cs="Arial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                                                                      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bookmarkStart w:id="0" w:name="_GoBack"/>
      <w:bookmarkEnd w:id="0"/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B2E50"/>
    <w:rsid w:val="00003EC5"/>
    <w:rsid w:val="0002560D"/>
    <w:rsid w:val="000470A9"/>
    <w:rsid w:val="000F6C04"/>
    <w:rsid w:val="00114E40"/>
    <w:rsid w:val="001A0903"/>
    <w:rsid w:val="001B0C58"/>
    <w:rsid w:val="001E2938"/>
    <w:rsid w:val="00217ED6"/>
    <w:rsid w:val="002A3BE5"/>
    <w:rsid w:val="00310B54"/>
    <w:rsid w:val="00344135"/>
    <w:rsid w:val="00491A8B"/>
    <w:rsid w:val="004A20A1"/>
    <w:rsid w:val="004D654B"/>
    <w:rsid w:val="005C31AE"/>
    <w:rsid w:val="0060026F"/>
    <w:rsid w:val="00683112"/>
    <w:rsid w:val="00692A04"/>
    <w:rsid w:val="006E7216"/>
    <w:rsid w:val="00791BD4"/>
    <w:rsid w:val="007B5628"/>
    <w:rsid w:val="00865D12"/>
    <w:rsid w:val="00A67EB8"/>
    <w:rsid w:val="00AC10B2"/>
    <w:rsid w:val="00AC58EF"/>
    <w:rsid w:val="00AF17CF"/>
    <w:rsid w:val="00AF1E88"/>
    <w:rsid w:val="00AF743D"/>
    <w:rsid w:val="00B42799"/>
    <w:rsid w:val="00B6264E"/>
    <w:rsid w:val="00C2795A"/>
    <w:rsid w:val="00D221A5"/>
    <w:rsid w:val="00D52E09"/>
    <w:rsid w:val="00D97898"/>
    <w:rsid w:val="00DC605A"/>
    <w:rsid w:val="00DD08A2"/>
    <w:rsid w:val="00E42D41"/>
    <w:rsid w:val="00EF7FFE"/>
    <w:rsid w:val="00F344CF"/>
    <w:rsid w:val="00F7544E"/>
    <w:rsid w:val="01630F53"/>
    <w:rsid w:val="02463876"/>
    <w:rsid w:val="035821C5"/>
    <w:rsid w:val="041416A9"/>
    <w:rsid w:val="04AA26ED"/>
    <w:rsid w:val="063B1146"/>
    <w:rsid w:val="0A354D4B"/>
    <w:rsid w:val="0B43738F"/>
    <w:rsid w:val="0B543A4E"/>
    <w:rsid w:val="0B821AAD"/>
    <w:rsid w:val="0DD55FA0"/>
    <w:rsid w:val="0EF33893"/>
    <w:rsid w:val="10626B9E"/>
    <w:rsid w:val="10EB4B54"/>
    <w:rsid w:val="12DF0986"/>
    <w:rsid w:val="132461B6"/>
    <w:rsid w:val="164842C6"/>
    <w:rsid w:val="181343E1"/>
    <w:rsid w:val="18FA2B4D"/>
    <w:rsid w:val="1CE407F6"/>
    <w:rsid w:val="1E703800"/>
    <w:rsid w:val="206915A8"/>
    <w:rsid w:val="212327E4"/>
    <w:rsid w:val="22F8694F"/>
    <w:rsid w:val="246F1263"/>
    <w:rsid w:val="27AD03A5"/>
    <w:rsid w:val="28A874B9"/>
    <w:rsid w:val="298F1E12"/>
    <w:rsid w:val="2A762DB6"/>
    <w:rsid w:val="2C7A1CCF"/>
    <w:rsid w:val="2ECD24E1"/>
    <w:rsid w:val="3271734E"/>
    <w:rsid w:val="34A174FE"/>
    <w:rsid w:val="3535115B"/>
    <w:rsid w:val="35352A53"/>
    <w:rsid w:val="35A35F0C"/>
    <w:rsid w:val="35D36382"/>
    <w:rsid w:val="3AD67D89"/>
    <w:rsid w:val="3F022F09"/>
    <w:rsid w:val="3F6A0B7A"/>
    <w:rsid w:val="41093542"/>
    <w:rsid w:val="42C46384"/>
    <w:rsid w:val="432937C0"/>
    <w:rsid w:val="43437C4F"/>
    <w:rsid w:val="4354521C"/>
    <w:rsid w:val="46C502C6"/>
    <w:rsid w:val="4E5A1A99"/>
    <w:rsid w:val="508E21DE"/>
    <w:rsid w:val="543847B7"/>
    <w:rsid w:val="54CB2E50"/>
    <w:rsid w:val="56033216"/>
    <w:rsid w:val="58913FBE"/>
    <w:rsid w:val="5AFB69F5"/>
    <w:rsid w:val="5EB4777F"/>
    <w:rsid w:val="609108DC"/>
    <w:rsid w:val="6141071D"/>
    <w:rsid w:val="61861813"/>
    <w:rsid w:val="62004570"/>
    <w:rsid w:val="630E1F93"/>
    <w:rsid w:val="66772212"/>
    <w:rsid w:val="68820FC4"/>
    <w:rsid w:val="68C45097"/>
    <w:rsid w:val="695732E1"/>
    <w:rsid w:val="69CD6484"/>
    <w:rsid w:val="69D01811"/>
    <w:rsid w:val="6AF53178"/>
    <w:rsid w:val="6B0F2632"/>
    <w:rsid w:val="6B903AE6"/>
    <w:rsid w:val="6BA96FAE"/>
    <w:rsid w:val="6C776DDA"/>
    <w:rsid w:val="6C902B1C"/>
    <w:rsid w:val="6D783A80"/>
    <w:rsid w:val="724D0D96"/>
    <w:rsid w:val="72FF663B"/>
    <w:rsid w:val="730B6BCA"/>
    <w:rsid w:val="735A21CD"/>
    <w:rsid w:val="747B30DE"/>
    <w:rsid w:val="74D76C37"/>
    <w:rsid w:val="75DA05F2"/>
    <w:rsid w:val="798A51FE"/>
    <w:rsid w:val="7AAD2716"/>
    <w:rsid w:val="7F876EC0"/>
    <w:rsid w:val="7FE6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83</Words>
  <Characters>475</Characters>
  <Lines>3</Lines>
  <Paragraphs>1</Paragraphs>
  <TotalTime>1</TotalTime>
  <ScaleCrop>false</ScaleCrop>
  <LinksUpToDate>false</LinksUpToDate>
  <CharactersWithSpaces>557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2025-09-18T07:17:00Z</dcterms:created>
  <dc:creator>jxlc</dc:creator>
  <cp:lastModifiedBy>陈文君</cp:lastModifiedBy>
  <dcterms:modified xsi:type="dcterms:W3CDTF">2026-08-06T07:06:32Z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7B26302D4D594CA287C194C9808C4B22_13</vt:lpwstr>
  </property>
</Properties>
</file>