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AF6CC" w14:textId="5ACE9807" w:rsidR="0064335C" w:rsidRDefault="009F2C8E">
      <w:pPr>
        <w:pStyle w:val="3"/>
        <w:jc w:val="center"/>
        <w:rPr>
          <w:rFonts w:ascii="彩虹粗仿宋" w:eastAsia="彩虹粗仿宋" w:hAnsi="微软雅黑" w:cs="宋体"/>
          <w:color w:val="333333"/>
          <w:kern w:val="0"/>
          <w:szCs w:val="32"/>
        </w:rPr>
      </w:pPr>
      <w:r>
        <w:rPr>
          <w:rFonts w:ascii="彩虹粗仿宋" w:eastAsia="彩虹粗仿宋" w:hAnsi="彩虹粗仿宋" w:cs="彩虹粗仿宋" w:hint="eastAsia"/>
          <w:b w:val="0"/>
          <w:bCs/>
          <w:sz w:val="36"/>
          <w:szCs w:val="36"/>
        </w:rPr>
        <w:t>关于建信理财嘉</w:t>
      </w:r>
      <w:proofErr w:type="gramStart"/>
      <w:r>
        <w:rPr>
          <w:rFonts w:ascii="彩虹粗仿宋" w:eastAsia="彩虹粗仿宋" w:hAnsi="彩虹粗仿宋" w:cs="彩虹粗仿宋" w:hint="eastAsia"/>
          <w:b w:val="0"/>
          <w:bCs/>
          <w:sz w:val="36"/>
          <w:szCs w:val="36"/>
        </w:rPr>
        <w:t>鑫</w:t>
      </w:r>
      <w:proofErr w:type="gramEnd"/>
      <w:r>
        <w:rPr>
          <w:rFonts w:ascii="彩虹粗仿宋" w:eastAsia="彩虹粗仿宋" w:hAnsi="彩虹粗仿宋" w:cs="彩虹粗仿宋" w:hint="eastAsia"/>
          <w:b w:val="0"/>
          <w:bCs/>
          <w:sz w:val="36"/>
          <w:szCs w:val="36"/>
        </w:rPr>
        <w:t>（增利）</w:t>
      </w:r>
      <w:proofErr w:type="gramStart"/>
      <w:r>
        <w:rPr>
          <w:rFonts w:ascii="彩虹粗仿宋" w:eastAsia="彩虹粗仿宋" w:hAnsi="彩虹粗仿宋" w:cs="彩虹粗仿宋" w:hint="eastAsia"/>
          <w:b w:val="0"/>
          <w:bCs/>
          <w:sz w:val="36"/>
          <w:szCs w:val="36"/>
        </w:rPr>
        <w:t>固收类</w:t>
      </w:r>
      <w:proofErr w:type="gramEnd"/>
      <w:r>
        <w:rPr>
          <w:rFonts w:ascii="彩虹粗仿宋" w:eastAsia="彩虹粗仿宋" w:hAnsi="彩虹粗仿宋" w:cs="彩虹粗仿宋" w:hint="eastAsia"/>
          <w:b w:val="0"/>
          <w:bCs/>
          <w:sz w:val="36"/>
          <w:szCs w:val="36"/>
        </w:rPr>
        <w:t>最低持有</w:t>
      </w:r>
      <w:r>
        <w:rPr>
          <w:rFonts w:ascii="彩虹粗仿宋" w:eastAsia="彩虹粗仿宋" w:hAnsi="彩虹粗仿宋" w:cs="彩虹粗仿宋" w:hint="eastAsia"/>
          <w:b w:val="0"/>
          <w:bCs/>
          <w:sz w:val="36"/>
          <w:szCs w:val="36"/>
        </w:rPr>
        <w:t>180</w:t>
      </w:r>
      <w:r>
        <w:rPr>
          <w:rFonts w:ascii="彩虹粗仿宋" w:eastAsia="彩虹粗仿宋" w:hAnsi="彩虹粗仿宋" w:cs="彩虹粗仿宋" w:hint="eastAsia"/>
          <w:b w:val="0"/>
          <w:bCs/>
          <w:sz w:val="36"/>
          <w:szCs w:val="36"/>
        </w:rPr>
        <w:t>天产品第</w:t>
      </w:r>
      <w:r>
        <w:rPr>
          <w:rFonts w:ascii="彩虹粗仿宋" w:eastAsia="彩虹粗仿宋" w:hAnsi="彩虹粗仿宋" w:cs="彩虹粗仿宋" w:hint="eastAsia"/>
          <w:b w:val="0"/>
          <w:bCs/>
          <w:sz w:val="36"/>
          <w:szCs w:val="36"/>
        </w:rPr>
        <w:t>12期</w:t>
      </w:r>
      <w:r>
        <w:rPr>
          <w:rFonts w:ascii="彩虹粗仿宋" w:eastAsia="彩虹粗仿宋" w:hAnsi="彩虹粗仿宋" w:cs="彩虹粗仿宋" w:hint="eastAsia"/>
          <w:b w:val="0"/>
          <w:bCs/>
          <w:sz w:val="36"/>
          <w:szCs w:val="36"/>
        </w:rPr>
        <w:t>费率优惠的公告</w:t>
      </w:r>
    </w:p>
    <w:p w14:paraId="29086F39" w14:textId="77777777" w:rsidR="0064335C" w:rsidRDefault="0064335C">
      <w:pPr>
        <w:jc w:val="center"/>
        <w:rPr>
          <w:rFonts w:ascii="彩虹粗仿宋" w:eastAsia="彩虹粗仿宋" w:hAnsi="微软雅黑" w:cs="宋体"/>
          <w:color w:val="333333"/>
          <w:kern w:val="0"/>
          <w:sz w:val="32"/>
          <w:szCs w:val="32"/>
        </w:rPr>
      </w:pPr>
    </w:p>
    <w:p w14:paraId="1A41591D" w14:textId="77777777" w:rsidR="0064335C" w:rsidRDefault="009F2C8E">
      <w:pPr>
        <w:rPr>
          <w:rFonts w:ascii="彩虹粗仿宋" w:eastAsia="彩虹粗仿宋" w:hAnsi="微软雅黑" w:cs="宋体"/>
          <w:color w:val="333333"/>
          <w:kern w:val="0"/>
          <w:sz w:val="32"/>
          <w:szCs w:val="32"/>
        </w:rPr>
      </w:pPr>
      <w:r>
        <w:rPr>
          <w:rFonts w:ascii="彩虹粗仿宋" w:eastAsia="彩虹粗仿宋" w:hAnsi="微软雅黑" w:cs="宋体"/>
          <w:color w:val="333333"/>
          <w:kern w:val="0"/>
          <w:sz w:val="32"/>
          <w:szCs w:val="32"/>
        </w:rPr>
        <w:t>尊敬的投资者：</w:t>
      </w:r>
    </w:p>
    <w:p w14:paraId="3B2FBF9B" w14:textId="77777777" w:rsidR="0064335C" w:rsidRDefault="009F2C8E">
      <w:pPr>
        <w:pStyle w:val="a3"/>
        <w:snapToGrid w:val="0"/>
        <w:spacing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为更好地为客户提供投资理财服务，建信理财有限责任公司拟对以下产品进行费率优惠，具体内容如下：</w:t>
      </w:r>
    </w:p>
    <w:tbl>
      <w:tblPr>
        <w:tblStyle w:val="a4"/>
        <w:tblW w:w="6739" w:type="pct"/>
        <w:jc w:val="center"/>
        <w:tblLayout w:type="fixed"/>
        <w:tblLook w:val="04A0" w:firstRow="1" w:lastRow="0" w:firstColumn="1" w:lastColumn="0" w:noHBand="0" w:noVBand="1"/>
      </w:tblPr>
      <w:tblGrid>
        <w:gridCol w:w="2868"/>
        <w:gridCol w:w="1987"/>
        <w:gridCol w:w="992"/>
        <w:gridCol w:w="992"/>
        <w:gridCol w:w="850"/>
        <w:gridCol w:w="1098"/>
        <w:gridCol w:w="1289"/>
        <w:gridCol w:w="1410"/>
      </w:tblGrid>
      <w:tr w:rsidR="00451DF2" w14:paraId="31B6509A" w14:textId="77777777" w:rsidTr="009F2C8E">
        <w:trPr>
          <w:trHeight w:val="403"/>
          <w:jc w:val="center"/>
        </w:trPr>
        <w:tc>
          <w:tcPr>
            <w:tcW w:w="1248" w:type="pct"/>
            <w:vMerge w:val="restart"/>
            <w:vAlign w:val="center"/>
          </w:tcPr>
          <w:p w14:paraId="246F04F2" w14:textId="77777777" w:rsidR="00451DF2" w:rsidRDefault="00451DF2">
            <w:pPr>
              <w:pStyle w:val="a3"/>
              <w:snapToGrid w:val="0"/>
              <w:spacing w:before="0" w:beforeAutospacing="0" w:after="0" w:afterAutospacing="0"/>
              <w:jc w:val="center"/>
              <w:rPr>
                <w:rFonts w:ascii="彩虹粗仿宋" w:eastAsia="彩虹粗仿宋" w:hAnsiTheme="minorHAnsi" w:cstheme="minorBidi"/>
                <w:kern w:val="2"/>
                <w:sz w:val="21"/>
                <w:szCs w:val="21"/>
              </w:rPr>
            </w:pPr>
            <w:bookmarkStart w:id="0" w:name="_GoBack" w:colFirst="3" w:colLast="3"/>
            <w:r>
              <w:rPr>
                <w:rFonts w:ascii="彩虹粗仿宋" w:eastAsia="彩虹粗仿宋" w:hAnsiTheme="minorHAnsi" w:cstheme="minorBidi" w:hint="eastAsia"/>
                <w:kern w:val="2"/>
                <w:sz w:val="21"/>
                <w:szCs w:val="21"/>
              </w:rPr>
              <w:t>产品名称</w:t>
            </w:r>
          </w:p>
        </w:tc>
        <w:tc>
          <w:tcPr>
            <w:tcW w:w="865" w:type="pct"/>
            <w:vMerge w:val="restart"/>
            <w:vAlign w:val="center"/>
          </w:tcPr>
          <w:p w14:paraId="521D88E9" w14:textId="77777777" w:rsidR="00451DF2" w:rsidRDefault="00451DF2">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全国银行业理财信息登记系统编号</w:t>
            </w:r>
          </w:p>
        </w:tc>
        <w:tc>
          <w:tcPr>
            <w:tcW w:w="864" w:type="pct"/>
            <w:gridSpan w:val="2"/>
            <w:vAlign w:val="center"/>
          </w:tcPr>
          <w:p w14:paraId="521A3A0B" w14:textId="77777777" w:rsidR="00451DF2" w:rsidRDefault="00451DF2">
            <w:pPr>
              <w:autoSpaceDE w:val="0"/>
              <w:autoSpaceDN w:val="0"/>
              <w:adjustRightInd w:val="0"/>
              <w:jc w:val="center"/>
              <w:rPr>
                <w:rFonts w:ascii="彩虹粗仿宋" w:eastAsia="彩虹粗仿宋"/>
                <w:szCs w:val="21"/>
              </w:rPr>
            </w:pPr>
            <w:r>
              <w:rPr>
                <w:rFonts w:ascii="彩虹粗仿宋" w:eastAsia="彩虹粗仿宋" w:hint="eastAsia"/>
                <w:szCs w:val="21"/>
              </w:rPr>
              <w:t>管理费率（年化）</w:t>
            </w:r>
          </w:p>
        </w:tc>
        <w:tc>
          <w:tcPr>
            <w:tcW w:w="848" w:type="pct"/>
            <w:gridSpan w:val="2"/>
            <w:vAlign w:val="center"/>
          </w:tcPr>
          <w:p w14:paraId="5F66C0DA" w14:textId="66992024" w:rsidR="00451DF2" w:rsidRDefault="00451DF2" w:rsidP="009F2C8E">
            <w:pPr>
              <w:pStyle w:val="a3"/>
              <w:snapToGrid w:val="0"/>
              <w:spacing w:before="0" w:beforeAutospacing="0" w:after="0" w:afterAutospacing="0"/>
              <w:jc w:val="center"/>
              <w:rPr>
                <w:rFonts w:ascii="彩虹粗仿宋" w:eastAsia="彩虹粗仿宋" w:hAnsiTheme="minorHAnsi" w:cstheme="minorBidi" w:hint="eastAsia"/>
                <w:kern w:val="2"/>
                <w:sz w:val="21"/>
                <w:szCs w:val="21"/>
              </w:rPr>
            </w:pPr>
            <w:r>
              <w:rPr>
                <w:rFonts w:ascii="彩虹粗仿宋" w:eastAsia="彩虹粗仿宋" w:hAnsiTheme="minorHAnsi" w:cstheme="minorBidi" w:hint="eastAsia"/>
                <w:kern w:val="2"/>
                <w:sz w:val="21"/>
                <w:szCs w:val="21"/>
              </w:rPr>
              <w:t>销售费率（年化）</w:t>
            </w:r>
          </w:p>
        </w:tc>
        <w:tc>
          <w:tcPr>
            <w:tcW w:w="561" w:type="pct"/>
            <w:vMerge w:val="restart"/>
            <w:vAlign w:val="center"/>
          </w:tcPr>
          <w:p w14:paraId="17A65530" w14:textId="0D1450A7" w:rsidR="00451DF2" w:rsidRDefault="00451DF2">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优惠起始日</w:t>
            </w:r>
          </w:p>
          <w:p w14:paraId="5331AB4F" w14:textId="77777777" w:rsidR="00451DF2" w:rsidRDefault="00451DF2">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（含）</w:t>
            </w:r>
          </w:p>
        </w:tc>
        <w:tc>
          <w:tcPr>
            <w:tcW w:w="615" w:type="pct"/>
            <w:vMerge w:val="restart"/>
            <w:vAlign w:val="center"/>
          </w:tcPr>
          <w:p w14:paraId="38994BD0" w14:textId="77777777" w:rsidR="00451DF2" w:rsidRDefault="00451DF2">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优惠结束日</w:t>
            </w:r>
          </w:p>
          <w:p w14:paraId="5A52917F" w14:textId="77777777" w:rsidR="00451DF2" w:rsidRDefault="00451DF2">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（含）</w:t>
            </w:r>
          </w:p>
        </w:tc>
      </w:tr>
      <w:bookmarkEnd w:id="0"/>
      <w:tr w:rsidR="00451DF2" w14:paraId="09C3A34A" w14:textId="77777777" w:rsidTr="00451DF2">
        <w:trPr>
          <w:trHeight w:val="421"/>
          <w:jc w:val="center"/>
        </w:trPr>
        <w:tc>
          <w:tcPr>
            <w:tcW w:w="1248" w:type="pct"/>
            <w:vMerge/>
            <w:vAlign w:val="center"/>
          </w:tcPr>
          <w:p w14:paraId="4CF2CB2E" w14:textId="77777777" w:rsidR="00451DF2" w:rsidRDefault="00451DF2" w:rsidP="00451DF2">
            <w:pPr>
              <w:autoSpaceDE w:val="0"/>
              <w:autoSpaceDN w:val="0"/>
              <w:adjustRightInd w:val="0"/>
              <w:jc w:val="center"/>
            </w:pPr>
          </w:p>
        </w:tc>
        <w:tc>
          <w:tcPr>
            <w:tcW w:w="865" w:type="pct"/>
            <w:vMerge/>
            <w:vAlign w:val="center"/>
          </w:tcPr>
          <w:p w14:paraId="6B3E051E" w14:textId="77777777" w:rsidR="00451DF2" w:rsidRDefault="00451DF2" w:rsidP="00451DF2">
            <w:pPr>
              <w:autoSpaceDE w:val="0"/>
              <w:autoSpaceDN w:val="0"/>
              <w:adjustRightInd w:val="0"/>
              <w:jc w:val="center"/>
            </w:pPr>
          </w:p>
        </w:tc>
        <w:tc>
          <w:tcPr>
            <w:tcW w:w="432" w:type="pct"/>
            <w:vAlign w:val="center"/>
          </w:tcPr>
          <w:p w14:paraId="6BD0A268" w14:textId="77777777" w:rsidR="00451DF2" w:rsidRDefault="00451DF2" w:rsidP="00451DF2">
            <w:pPr>
              <w:autoSpaceDE w:val="0"/>
              <w:autoSpaceDN w:val="0"/>
              <w:adjustRightInd w:val="0"/>
              <w:jc w:val="center"/>
              <w:rPr>
                <w:rFonts w:ascii="彩虹粗仿宋" w:eastAsia="彩虹粗仿宋"/>
                <w:szCs w:val="21"/>
              </w:rPr>
            </w:pPr>
            <w:r>
              <w:rPr>
                <w:rFonts w:ascii="彩虹粗仿宋" w:eastAsia="彩虹粗仿宋" w:hint="eastAsia"/>
                <w:szCs w:val="21"/>
              </w:rPr>
              <w:t>优惠前</w:t>
            </w:r>
          </w:p>
        </w:tc>
        <w:tc>
          <w:tcPr>
            <w:tcW w:w="432" w:type="pct"/>
            <w:vAlign w:val="center"/>
          </w:tcPr>
          <w:p w14:paraId="6C53157A" w14:textId="77777777" w:rsidR="00451DF2" w:rsidRDefault="00451DF2" w:rsidP="00451DF2">
            <w:pPr>
              <w:autoSpaceDE w:val="0"/>
              <w:autoSpaceDN w:val="0"/>
              <w:adjustRightInd w:val="0"/>
              <w:jc w:val="center"/>
              <w:rPr>
                <w:rFonts w:ascii="彩虹粗仿宋" w:eastAsia="彩虹粗仿宋"/>
                <w:szCs w:val="21"/>
              </w:rPr>
            </w:pPr>
            <w:r>
              <w:rPr>
                <w:rFonts w:ascii="彩虹粗仿宋" w:eastAsia="彩虹粗仿宋" w:hint="eastAsia"/>
                <w:szCs w:val="21"/>
              </w:rPr>
              <w:t>优惠后</w:t>
            </w:r>
          </w:p>
        </w:tc>
        <w:tc>
          <w:tcPr>
            <w:tcW w:w="370" w:type="pct"/>
            <w:vAlign w:val="center"/>
          </w:tcPr>
          <w:p w14:paraId="71FB393B" w14:textId="171E4E7F" w:rsidR="00451DF2" w:rsidRDefault="00451DF2" w:rsidP="00451DF2">
            <w:pPr>
              <w:autoSpaceDE w:val="0"/>
              <w:autoSpaceDN w:val="0"/>
              <w:adjustRightInd w:val="0"/>
              <w:jc w:val="center"/>
              <w:rPr>
                <w:rFonts w:ascii="彩虹粗仿宋" w:eastAsia="彩虹粗仿宋"/>
                <w:szCs w:val="21"/>
              </w:rPr>
            </w:pPr>
            <w:r>
              <w:rPr>
                <w:rFonts w:ascii="彩虹粗仿宋" w:eastAsia="彩虹粗仿宋" w:hint="eastAsia"/>
                <w:szCs w:val="21"/>
              </w:rPr>
              <w:t>优惠前</w:t>
            </w:r>
          </w:p>
        </w:tc>
        <w:tc>
          <w:tcPr>
            <w:tcW w:w="478" w:type="pct"/>
            <w:vAlign w:val="center"/>
          </w:tcPr>
          <w:p w14:paraId="41464A7C" w14:textId="00B60900" w:rsidR="00451DF2" w:rsidRDefault="00451DF2" w:rsidP="00451DF2">
            <w:pPr>
              <w:autoSpaceDE w:val="0"/>
              <w:autoSpaceDN w:val="0"/>
              <w:adjustRightInd w:val="0"/>
              <w:jc w:val="center"/>
              <w:rPr>
                <w:rFonts w:ascii="彩虹粗仿宋" w:eastAsia="彩虹粗仿宋"/>
                <w:szCs w:val="21"/>
              </w:rPr>
            </w:pPr>
            <w:r>
              <w:rPr>
                <w:rFonts w:ascii="彩虹粗仿宋" w:eastAsia="彩虹粗仿宋" w:hint="eastAsia"/>
                <w:szCs w:val="21"/>
              </w:rPr>
              <w:t>优惠后</w:t>
            </w:r>
          </w:p>
        </w:tc>
        <w:tc>
          <w:tcPr>
            <w:tcW w:w="561" w:type="pct"/>
            <w:vMerge/>
            <w:vAlign w:val="center"/>
          </w:tcPr>
          <w:p w14:paraId="5FCB56AC" w14:textId="04014F27" w:rsidR="00451DF2" w:rsidRDefault="00451DF2" w:rsidP="00451DF2">
            <w:pPr>
              <w:autoSpaceDE w:val="0"/>
              <w:autoSpaceDN w:val="0"/>
              <w:adjustRightInd w:val="0"/>
              <w:jc w:val="center"/>
              <w:rPr>
                <w:rFonts w:ascii="彩虹粗仿宋" w:eastAsia="彩虹粗仿宋"/>
                <w:szCs w:val="21"/>
              </w:rPr>
            </w:pPr>
          </w:p>
        </w:tc>
        <w:tc>
          <w:tcPr>
            <w:tcW w:w="615" w:type="pct"/>
            <w:vMerge/>
            <w:vAlign w:val="center"/>
          </w:tcPr>
          <w:p w14:paraId="1C7A8254" w14:textId="77777777" w:rsidR="00451DF2" w:rsidRDefault="00451DF2" w:rsidP="00451DF2">
            <w:pPr>
              <w:autoSpaceDE w:val="0"/>
              <w:autoSpaceDN w:val="0"/>
              <w:adjustRightInd w:val="0"/>
              <w:jc w:val="center"/>
              <w:rPr>
                <w:rFonts w:ascii="彩虹粗仿宋" w:eastAsia="彩虹粗仿宋"/>
                <w:szCs w:val="21"/>
              </w:rPr>
            </w:pPr>
          </w:p>
        </w:tc>
      </w:tr>
      <w:tr w:rsidR="00451DF2" w14:paraId="4A4AF4E1" w14:textId="77777777" w:rsidTr="00451DF2">
        <w:trPr>
          <w:jc w:val="center"/>
        </w:trPr>
        <w:tc>
          <w:tcPr>
            <w:tcW w:w="1248" w:type="pct"/>
            <w:vAlign w:val="center"/>
          </w:tcPr>
          <w:p w14:paraId="788CAD27" w14:textId="77777777" w:rsidR="00451DF2" w:rsidRDefault="00451DF2" w:rsidP="00451DF2">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（增利）</w:t>
            </w:r>
            <w:proofErr w:type="gramStart"/>
            <w:r>
              <w:rPr>
                <w:rFonts w:ascii="彩虹粗仿宋" w:eastAsia="彩虹粗仿宋" w:hint="eastAsia"/>
                <w:szCs w:val="21"/>
              </w:rPr>
              <w:t>固收类</w:t>
            </w:r>
            <w:proofErr w:type="gramEnd"/>
            <w:r>
              <w:rPr>
                <w:rFonts w:ascii="彩虹粗仿宋" w:eastAsia="彩虹粗仿宋" w:hint="eastAsia"/>
                <w:szCs w:val="21"/>
              </w:rPr>
              <w:t>最低持有180天产品第12期</w:t>
            </w:r>
          </w:p>
        </w:tc>
        <w:tc>
          <w:tcPr>
            <w:tcW w:w="865" w:type="pct"/>
            <w:vAlign w:val="center"/>
          </w:tcPr>
          <w:p w14:paraId="622B8871" w14:textId="77777777" w:rsidR="00451DF2" w:rsidRDefault="00451DF2" w:rsidP="00451DF2">
            <w:pPr>
              <w:autoSpaceDE w:val="0"/>
              <w:autoSpaceDN w:val="0"/>
              <w:adjustRightInd w:val="0"/>
              <w:jc w:val="center"/>
              <w:rPr>
                <w:rFonts w:ascii="彩虹粗仿宋" w:eastAsia="彩虹粗仿宋"/>
                <w:szCs w:val="21"/>
              </w:rPr>
            </w:pPr>
            <w:r>
              <w:rPr>
                <w:rFonts w:ascii="彩虹粗仿宋" w:eastAsia="彩虹粗仿宋" w:hint="eastAsia"/>
                <w:szCs w:val="21"/>
              </w:rPr>
              <w:t>Z7000726001317</w:t>
            </w:r>
          </w:p>
        </w:tc>
        <w:tc>
          <w:tcPr>
            <w:tcW w:w="432" w:type="pct"/>
            <w:vAlign w:val="center"/>
          </w:tcPr>
          <w:p w14:paraId="66E938AB" w14:textId="77777777" w:rsidR="00451DF2" w:rsidRDefault="00451DF2" w:rsidP="00451DF2">
            <w:pPr>
              <w:autoSpaceDE w:val="0"/>
              <w:autoSpaceDN w:val="0"/>
              <w:adjustRightInd w:val="0"/>
              <w:jc w:val="center"/>
              <w:rPr>
                <w:rFonts w:ascii="彩虹粗仿宋" w:eastAsia="彩虹粗仿宋"/>
                <w:szCs w:val="21"/>
              </w:rPr>
            </w:pPr>
            <w:r>
              <w:rPr>
                <w:rFonts w:ascii="彩虹粗仿宋" w:eastAsia="彩虹粗仿宋" w:hint="eastAsia"/>
                <w:szCs w:val="21"/>
              </w:rPr>
              <w:t>0.2%</w:t>
            </w:r>
          </w:p>
        </w:tc>
        <w:tc>
          <w:tcPr>
            <w:tcW w:w="432" w:type="pct"/>
            <w:vAlign w:val="center"/>
          </w:tcPr>
          <w:p w14:paraId="28E0500C" w14:textId="77777777" w:rsidR="00451DF2" w:rsidRDefault="00451DF2" w:rsidP="00451DF2">
            <w:pPr>
              <w:autoSpaceDE w:val="0"/>
              <w:autoSpaceDN w:val="0"/>
              <w:adjustRightInd w:val="0"/>
              <w:jc w:val="center"/>
              <w:rPr>
                <w:rFonts w:ascii="彩虹粗仿宋" w:eastAsia="彩虹粗仿宋"/>
                <w:szCs w:val="21"/>
              </w:rPr>
            </w:pPr>
            <w:r>
              <w:rPr>
                <w:rFonts w:ascii="彩虹粗仿宋" w:eastAsia="彩虹粗仿宋" w:hint="eastAsia"/>
                <w:szCs w:val="21"/>
              </w:rPr>
              <w:t>0.01%</w:t>
            </w:r>
          </w:p>
        </w:tc>
        <w:tc>
          <w:tcPr>
            <w:tcW w:w="370" w:type="pct"/>
            <w:vAlign w:val="center"/>
          </w:tcPr>
          <w:p w14:paraId="2F3350E0" w14:textId="63F035E3" w:rsidR="00451DF2" w:rsidRDefault="00451DF2" w:rsidP="00451DF2">
            <w:pPr>
              <w:autoSpaceDE w:val="0"/>
              <w:autoSpaceDN w:val="0"/>
              <w:adjustRightInd w:val="0"/>
              <w:jc w:val="center"/>
              <w:rPr>
                <w:rFonts w:ascii="彩虹粗仿宋" w:eastAsia="彩虹粗仿宋" w:hint="eastAsia"/>
                <w:szCs w:val="21"/>
              </w:rPr>
            </w:pPr>
            <w:r>
              <w:rPr>
                <w:rFonts w:ascii="彩虹粗仿宋" w:eastAsia="彩虹粗仿宋" w:hint="eastAsia"/>
                <w:szCs w:val="21"/>
              </w:rPr>
              <w:t>0.2%</w:t>
            </w:r>
          </w:p>
        </w:tc>
        <w:tc>
          <w:tcPr>
            <w:tcW w:w="478" w:type="pct"/>
            <w:vAlign w:val="center"/>
          </w:tcPr>
          <w:p w14:paraId="77CBE825" w14:textId="11504093" w:rsidR="00451DF2" w:rsidRDefault="00451DF2" w:rsidP="00451DF2">
            <w:pPr>
              <w:autoSpaceDE w:val="0"/>
              <w:autoSpaceDN w:val="0"/>
              <w:adjustRightInd w:val="0"/>
              <w:jc w:val="center"/>
              <w:rPr>
                <w:rFonts w:ascii="彩虹粗仿宋" w:eastAsia="彩虹粗仿宋" w:hint="eastAsia"/>
                <w:szCs w:val="21"/>
              </w:rPr>
            </w:pPr>
            <w:r>
              <w:rPr>
                <w:rFonts w:ascii="彩虹粗仿宋" w:eastAsia="彩虹粗仿宋" w:hint="eastAsia"/>
                <w:szCs w:val="21"/>
              </w:rPr>
              <w:t>0.15%</w:t>
            </w:r>
          </w:p>
        </w:tc>
        <w:tc>
          <w:tcPr>
            <w:tcW w:w="561" w:type="pct"/>
            <w:vAlign w:val="center"/>
          </w:tcPr>
          <w:p w14:paraId="4E4EF5E2" w14:textId="40A43D2E" w:rsidR="00451DF2" w:rsidRDefault="00451DF2" w:rsidP="00451DF2">
            <w:pPr>
              <w:autoSpaceDE w:val="0"/>
              <w:autoSpaceDN w:val="0"/>
              <w:adjustRightInd w:val="0"/>
              <w:jc w:val="center"/>
              <w:rPr>
                <w:rFonts w:ascii="彩虹粗仿宋" w:eastAsia="彩虹粗仿宋"/>
                <w:szCs w:val="21"/>
              </w:rPr>
            </w:pPr>
            <w:r>
              <w:rPr>
                <w:rFonts w:ascii="彩虹粗仿宋" w:eastAsia="彩虹粗仿宋" w:hint="eastAsia"/>
                <w:szCs w:val="21"/>
              </w:rPr>
              <w:t>2026年8月11日</w:t>
            </w:r>
          </w:p>
        </w:tc>
        <w:tc>
          <w:tcPr>
            <w:tcW w:w="615" w:type="pct"/>
            <w:vAlign w:val="center"/>
          </w:tcPr>
          <w:p w14:paraId="15621E40" w14:textId="77777777" w:rsidR="00451DF2" w:rsidRDefault="00451DF2" w:rsidP="00451DF2">
            <w:pPr>
              <w:autoSpaceDE w:val="0"/>
              <w:autoSpaceDN w:val="0"/>
              <w:adjustRightInd w:val="0"/>
              <w:jc w:val="center"/>
              <w:rPr>
                <w:rFonts w:ascii="彩虹粗仿宋" w:eastAsia="彩虹粗仿宋"/>
                <w:szCs w:val="21"/>
              </w:rPr>
            </w:pPr>
            <w:r>
              <w:rPr>
                <w:rFonts w:ascii="彩虹粗仿宋" w:eastAsia="彩虹粗仿宋" w:hint="eastAsia"/>
                <w:szCs w:val="21"/>
              </w:rPr>
              <w:t>2026年11月11日</w:t>
            </w:r>
          </w:p>
        </w:tc>
      </w:tr>
    </w:tbl>
    <w:p w14:paraId="7968DAA9" w14:textId="1D738EA7" w:rsidR="0064335C" w:rsidRDefault="009F2C8E">
      <w:pPr>
        <w:pStyle w:val="a3"/>
        <w:spacing w:beforeLines="130" w:before="405" w:beforeAutospacing="0" w:after="0" w:afterAutospacing="0" w:line="360" w:lineRule="auto"/>
        <w:ind w:firstLineChars="200" w:firstLine="640"/>
        <w:rPr>
          <w:rFonts w:ascii="彩虹粗仿宋" w:eastAsia="彩虹粗仿宋" w:hAnsi="微软雅黑"/>
          <w:color w:val="333333"/>
          <w:sz w:val="32"/>
          <w:szCs w:val="32"/>
        </w:rPr>
      </w:pPr>
      <w:proofErr w:type="gramStart"/>
      <w:r>
        <w:rPr>
          <w:rFonts w:ascii="彩虹粗仿宋" w:eastAsia="彩虹粗仿宋" w:hAnsi="微软雅黑" w:hint="eastAsia"/>
          <w:color w:val="333333"/>
          <w:sz w:val="32"/>
          <w:szCs w:val="32"/>
        </w:rPr>
        <w:t>自优惠</w:t>
      </w:r>
      <w:proofErr w:type="gramEnd"/>
      <w:r>
        <w:rPr>
          <w:rFonts w:ascii="彩虹粗仿宋" w:eastAsia="彩虹粗仿宋" w:hAnsi="微软雅黑" w:hint="eastAsia"/>
          <w:color w:val="333333"/>
          <w:sz w:val="32"/>
          <w:szCs w:val="32"/>
        </w:rPr>
        <w:t>结束日后，管理费率</w:t>
      </w:r>
      <w:r w:rsidR="00451DF2">
        <w:rPr>
          <w:rFonts w:ascii="彩虹粗仿宋" w:eastAsia="彩虹粗仿宋" w:hAnsi="微软雅黑" w:hint="eastAsia"/>
          <w:color w:val="333333"/>
          <w:sz w:val="32"/>
          <w:szCs w:val="32"/>
        </w:rPr>
        <w:t>和销售费率</w:t>
      </w:r>
      <w:r>
        <w:rPr>
          <w:rFonts w:ascii="彩虹粗仿宋" w:eastAsia="彩虹粗仿宋" w:hAnsi="微软雅黑" w:hint="eastAsia"/>
          <w:color w:val="333333"/>
          <w:sz w:val="32"/>
          <w:szCs w:val="32"/>
        </w:rPr>
        <w:t>恢复至原费率水平。</w:t>
      </w:r>
    </w:p>
    <w:p w14:paraId="7007A37D" w14:textId="77777777" w:rsidR="0064335C" w:rsidRDefault="009F2C8E">
      <w:pPr>
        <w:pStyle w:val="a3"/>
        <w:spacing w:before="0"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本公告未提及事宜，按原产品说明书和风险揭示书的约定执行。</w:t>
      </w:r>
    </w:p>
    <w:p w14:paraId="76D54DDF" w14:textId="77777777" w:rsidR="0064335C" w:rsidRDefault="009F2C8E">
      <w:pPr>
        <w:pStyle w:val="a3"/>
        <w:spacing w:before="0"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color w:val="333333"/>
          <w:sz w:val="32"/>
          <w:szCs w:val="32"/>
        </w:rPr>
        <w:t>建信理财有限责任公司将本着勤勉尽职的原则持续为您提供专业化理财服务。</w:t>
      </w:r>
    </w:p>
    <w:p w14:paraId="1AEC125D" w14:textId="77777777" w:rsidR="0064335C" w:rsidRDefault="009F2C8E">
      <w:pPr>
        <w:spacing w:line="360" w:lineRule="auto"/>
        <w:ind w:firstLineChars="200" w:firstLine="640"/>
        <w:rPr>
          <w:rFonts w:ascii="彩虹粗仿宋" w:eastAsia="彩虹粗仿宋" w:hAnsi="微软雅黑" w:cs="宋体"/>
          <w:color w:val="333333"/>
          <w:kern w:val="0"/>
          <w:sz w:val="32"/>
          <w:szCs w:val="32"/>
        </w:rPr>
      </w:pPr>
      <w:r>
        <w:rPr>
          <w:rFonts w:ascii="彩虹粗仿宋" w:eastAsia="彩虹粗仿宋" w:hAnsi="微软雅黑" w:cs="宋体" w:hint="eastAsia"/>
          <w:color w:val="333333"/>
          <w:kern w:val="0"/>
          <w:sz w:val="32"/>
          <w:szCs w:val="32"/>
        </w:rPr>
        <w:t>特此公告。</w:t>
      </w:r>
    </w:p>
    <w:p w14:paraId="42AA50D7" w14:textId="77777777" w:rsidR="0064335C" w:rsidRDefault="0064335C">
      <w:pPr>
        <w:ind w:firstLineChars="202" w:firstLine="646"/>
        <w:rPr>
          <w:rFonts w:ascii="彩虹粗仿宋" w:eastAsia="彩虹粗仿宋" w:hAnsi="微软雅黑" w:cs="宋体"/>
          <w:color w:val="333333"/>
          <w:kern w:val="0"/>
          <w:sz w:val="32"/>
          <w:szCs w:val="32"/>
        </w:rPr>
      </w:pPr>
    </w:p>
    <w:p w14:paraId="70194F75" w14:textId="77777777" w:rsidR="0064335C" w:rsidRDefault="009F2C8E">
      <w:pPr>
        <w:ind w:firstLineChars="202" w:firstLine="646"/>
        <w:jc w:val="right"/>
        <w:rPr>
          <w:rFonts w:ascii="彩虹粗仿宋" w:eastAsia="彩虹粗仿宋" w:hAnsi="微软雅黑" w:cs="宋体"/>
          <w:color w:val="333333"/>
          <w:kern w:val="0"/>
          <w:sz w:val="32"/>
          <w:szCs w:val="32"/>
        </w:rPr>
      </w:pPr>
      <w:r>
        <w:rPr>
          <w:rFonts w:ascii="彩虹粗仿宋" w:eastAsia="彩虹粗仿宋" w:hAnsi="微软雅黑" w:cs="宋体"/>
          <w:color w:val="333333"/>
          <w:kern w:val="0"/>
          <w:sz w:val="32"/>
          <w:szCs w:val="32"/>
        </w:rPr>
        <w:t>建信理财有限责任公司</w:t>
      </w:r>
    </w:p>
    <w:p w14:paraId="56BB372F" w14:textId="7F765C61" w:rsidR="0064335C" w:rsidRDefault="009F2C8E">
      <w:pPr>
        <w:ind w:firstLineChars="202" w:firstLine="646"/>
        <w:jc w:val="right"/>
      </w:pPr>
      <w:r>
        <w:rPr>
          <w:rFonts w:ascii="彩虹粗仿宋" w:eastAsia="彩虹粗仿宋" w:hAnsi="微软雅黑" w:cs="宋体" w:hint="eastAsia"/>
          <w:color w:val="333333"/>
          <w:kern w:val="0"/>
          <w:sz w:val="32"/>
          <w:szCs w:val="32"/>
        </w:rPr>
        <w:t>2026</w:t>
      </w:r>
      <w:r>
        <w:rPr>
          <w:rFonts w:ascii="彩虹粗仿宋" w:eastAsia="彩虹粗仿宋" w:hAnsi="微软雅黑" w:cs="宋体"/>
          <w:color w:val="333333"/>
          <w:kern w:val="0"/>
          <w:sz w:val="32"/>
          <w:szCs w:val="32"/>
        </w:rPr>
        <w:t>年</w:t>
      </w:r>
      <w:r>
        <w:rPr>
          <w:rFonts w:ascii="彩虹粗仿宋" w:eastAsia="彩虹粗仿宋" w:hAnsi="微软雅黑" w:cs="宋体"/>
          <w:color w:val="333333"/>
          <w:kern w:val="0"/>
          <w:sz w:val="32"/>
          <w:szCs w:val="32"/>
        </w:rPr>
        <w:t xml:space="preserve"> </w:t>
      </w:r>
      <w:r>
        <w:rPr>
          <w:rFonts w:ascii="彩虹粗仿宋" w:eastAsia="彩虹粗仿宋" w:hAnsi="微软雅黑" w:cs="宋体" w:hint="eastAsia"/>
          <w:color w:val="333333"/>
          <w:kern w:val="0"/>
          <w:sz w:val="32"/>
          <w:szCs w:val="32"/>
        </w:rPr>
        <w:t>8</w:t>
      </w:r>
      <w:r>
        <w:rPr>
          <w:rFonts w:ascii="彩虹粗仿宋" w:eastAsia="彩虹粗仿宋" w:hAnsi="微软雅黑" w:cs="宋体"/>
          <w:color w:val="333333"/>
          <w:kern w:val="0"/>
          <w:sz w:val="32"/>
          <w:szCs w:val="32"/>
        </w:rPr>
        <w:t>月</w:t>
      </w:r>
      <w:r>
        <w:rPr>
          <w:rFonts w:ascii="彩虹粗仿宋" w:eastAsia="彩虹粗仿宋" w:hAnsi="微软雅黑" w:cs="宋体"/>
          <w:color w:val="333333"/>
          <w:kern w:val="0"/>
          <w:sz w:val="32"/>
          <w:szCs w:val="32"/>
        </w:rPr>
        <w:t xml:space="preserve"> </w:t>
      </w:r>
      <w:r w:rsidR="00D87E0F">
        <w:rPr>
          <w:rFonts w:ascii="彩虹粗仿宋" w:eastAsia="彩虹粗仿宋" w:hAnsi="微软雅黑" w:cs="宋体"/>
          <w:color w:val="333333"/>
          <w:kern w:val="0"/>
          <w:sz w:val="32"/>
          <w:szCs w:val="32"/>
        </w:rPr>
        <w:t>11</w:t>
      </w:r>
      <w:r>
        <w:rPr>
          <w:rFonts w:ascii="彩虹粗仿宋" w:eastAsia="彩虹粗仿宋" w:hAnsi="微软雅黑" w:cs="宋体"/>
          <w:color w:val="333333"/>
          <w:kern w:val="0"/>
          <w:sz w:val="32"/>
          <w:szCs w:val="32"/>
        </w:rPr>
        <w:t>日</w:t>
      </w:r>
    </w:p>
    <w:sectPr w:rsidR="006433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彩虹粗仿宋">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DCA"/>
    <w:rsid w:val="00451DF2"/>
    <w:rsid w:val="0064335C"/>
    <w:rsid w:val="008F30F8"/>
    <w:rsid w:val="00942DCA"/>
    <w:rsid w:val="009F2C8E"/>
    <w:rsid w:val="00B05CF2"/>
    <w:rsid w:val="00D87E0F"/>
    <w:rsid w:val="0A1217C2"/>
    <w:rsid w:val="12504506"/>
    <w:rsid w:val="132C1404"/>
    <w:rsid w:val="194D5F57"/>
    <w:rsid w:val="25E67C21"/>
    <w:rsid w:val="33487838"/>
    <w:rsid w:val="36313C98"/>
    <w:rsid w:val="366F06AF"/>
    <w:rsid w:val="379466BC"/>
    <w:rsid w:val="38A7009D"/>
    <w:rsid w:val="46143433"/>
    <w:rsid w:val="461C5E16"/>
    <w:rsid w:val="47532DA2"/>
    <w:rsid w:val="49553C3F"/>
    <w:rsid w:val="50C75131"/>
    <w:rsid w:val="51F34B83"/>
    <w:rsid w:val="66094DF3"/>
    <w:rsid w:val="69130921"/>
    <w:rsid w:val="6B7B5F97"/>
    <w:rsid w:val="6DF734E2"/>
    <w:rsid w:val="74895F66"/>
    <w:rsid w:val="78E26444"/>
    <w:rsid w:val="7E0A1BD5"/>
    <w:rsid w:val="7ED2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79275"/>
  <w15:docId w15:val="{8EB45DAE-B500-4696-8836-6B740D093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57</Words>
  <Characters>328</Characters>
  <Application>Microsoft Office Word</Application>
  <DocSecurity>0</DocSecurity>
  <Lines>2</Lines>
  <Paragraphs>1</Paragraphs>
  <ScaleCrop>false</ScaleCrop>
  <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jxlc</dc:creator>
  <cp:lastModifiedBy>崔洁</cp:lastModifiedBy>
  <cp:revision>7</cp:revision>
  <dcterms:created xsi:type="dcterms:W3CDTF">2026-04-21T01:18:00Z</dcterms:created>
  <dcterms:modified xsi:type="dcterms:W3CDTF">2026-08-11T08:23:00Z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424809F144E84E3581ECAACACD666BEE_12</vt:lpwstr>
  </property>
</Properties>
</file>