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77777777" w:rsidR="00465DE8" w:rsidRDefault="00EA4F85">
      <w:pPr>
        <w:pStyle w:val="3"/>
        <w:jc w:val="center"/>
        <w:rPr>
          <w:rFonts w:ascii="彩虹粗仿宋" w:eastAsia="彩虹粗仿宋" w:hAnsi="微软雅黑" w:cs="宋体"/>
          <w:color w:val="333333"/>
          <w:kern w:val="0"/>
          <w:szCs w:val="32"/>
        </w:rPr>
      </w:pPr>
      <w:r>
        <w:rPr>
          <w:rFonts w:ascii="彩虹粗仿宋" w:eastAsia="彩虹粗仿宋" w:hAnsi="彩虹粗仿宋" w:cs="彩虹粗仿宋" w:hint="eastAsia"/>
          <w:b w:val="0"/>
          <w:bCs/>
          <w:sz w:val="36"/>
          <w:szCs w:val="36"/>
        </w:rPr>
        <w:t>关于建信理财部分产品费率优惠的公告</w:t>
      </w:r>
    </w:p>
    <w:p w14:paraId="29086F39" w14:textId="77777777" w:rsidR="00465DE8" w:rsidRDefault="00465DE8">
      <w:pPr>
        <w:jc w:val="center"/>
        <w:rPr>
          <w:rFonts w:ascii="彩虹粗仿宋" w:eastAsia="彩虹粗仿宋" w:hAnsi="微软雅黑" w:cs="宋体"/>
          <w:color w:val="333333"/>
          <w:kern w:val="0"/>
          <w:sz w:val="32"/>
          <w:szCs w:val="32"/>
        </w:rPr>
      </w:pPr>
    </w:p>
    <w:p w14:paraId="1A41591D" w14:textId="77777777" w:rsidR="00465DE8" w:rsidRDefault="00EA4F85">
      <w:pPr>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尊敬的投资者：</w:t>
      </w:r>
    </w:p>
    <w:p w14:paraId="3B2FBF9B" w14:textId="77777777" w:rsidR="00465DE8" w:rsidRDefault="00EA4F85">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为更好地为客户提供投资理财服务，建信理财有限责任公司拟对以下产品进行费率优惠，具体内容如下：</w:t>
      </w:r>
    </w:p>
    <w:p w14:paraId="30911B74" w14:textId="77777777" w:rsidR="00465DE8" w:rsidRDefault="00EA4F85">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一、管理费率</w:t>
      </w:r>
    </w:p>
    <w:tbl>
      <w:tblPr>
        <w:tblStyle w:val="a4"/>
        <w:tblW w:w="5423" w:type="pct"/>
        <w:jc w:val="center"/>
        <w:tblLayout w:type="fixed"/>
        <w:tblLook w:val="04A0" w:firstRow="1" w:lastRow="0" w:firstColumn="1" w:lastColumn="0" w:noHBand="0" w:noVBand="1"/>
      </w:tblPr>
      <w:tblGrid>
        <w:gridCol w:w="2079"/>
        <w:gridCol w:w="2020"/>
        <w:gridCol w:w="885"/>
        <w:gridCol w:w="867"/>
        <w:gridCol w:w="1669"/>
        <w:gridCol w:w="1723"/>
      </w:tblGrid>
      <w:tr w:rsidR="00465DE8" w14:paraId="31B6509A" w14:textId="77777777">
        <w:trPr>
          <w:trHeight w:val="403"/>
          <w:jc w:val="center"/>
        </w:trPr>
        <w:tc>
          <w:tcPr>
            <w:tcW w:w="1124" w:type="pct"/>
            <w:vMerge w:val="restart"/>
            <w:vAlign w:val="center"/>
          </w:tcPr>
          <w:p w14:paraId="246F04F2"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092" w:type="pct"/>
            <w:vMerge w:val="restart"/>
            <w:vAlign w:val="center"/>
          </w:tcPr>
          <w:p w14:paraId="521D88E9"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947" w:type="pct"/>
            <w:gridSpan w:val="2"/>
            <w:vAlign w:val="center"/>
          </w:tcPr>
          <w:p w14:paraId="521A3A0B"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管理费率（年化）</w:t>
            </w:r>
          </w:p>
        </w:tc>
        <w:tc>
          <w:tcPr>
            <w:tcW w:w="903" w:type="pct"/>
            <w:vMerge w:val="restart"/>
            <w:vAlign w:val="center"/>
          </w:tcPr>
          <w:p w14:paraId="5331AB4F"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优惠起始日（含）</w:t>
            </w:r>
          </w:p>
        </w:tc>
        <w:tc>
          <w:tcPr>
            <w:tcW w:w="932" w:type="pct"/>
            <w:vMerge w:val="restart"/>
            <w:vAlign w:val="center"/>
          </w:tcPr>
          <w:p w14:paraId="5E1AA3B5"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优惠结束日</w:t>
            </w:r>
          </w:p>
          <w:p w14:paraId="5A52917F"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（含）</w:t>
            </w:r>
          </w:p>
        </w:tc>
      </w:tr>
      <w:tr w:rsidR="00465DE8" w14:paraId="09C3A34A" w14:textId="77777777">
        <w:trPr>
          <w:trHeight w:val="403"/>
          <w:jc w:val="center"/>
        </w:trPr>
        <w:tc>
          <w:tcPr>
            <w:tcW w:w="1124" w:type="pct"/>
            <w:vMerge/>
            <w:vAlign w:val="center"/>
          </w:tcPr>
          <w:p w14:paraId="4CF2CB2E" w14:textId="77777777" w:rsidR="00465DE8" w:rsidRDefault="00465DE8">
            <w:pPr>
              <w:autoSpaceDE w:val="0"/>
              <w:autoSpaceDN w:val="0"/>
              <w:adjustRightInd w:val="0"/>
              <w:jc w:val="center"/>
            </w:pPr>
          </w:p>
        </w:tc>
        <w:tc>
          <w:tcPr>
            <w:tcW w:w="1092" w:type="pct"/>
            <w:vMerge/>
            <w:vAlign w:val="center"/>
          </w:tcPr>
          <w:p w14:paraId="6B3E051E" w14:textId="77777777" w:rsidR="00465DE8" w:rsidRDefault="00465DE8">
            <w:pPr>
              <w:autoSpaceDE w:val="0"/>
              <w:autoSpaceDN w:val="0"/>
              <w:adjustRightInd w:val="0"/>
              <w:jc w:val="center"/>
            </w:pPr>
          </w:p>
        </w:tc>
        <w:tc>
          <w:tcPr>
            <w:tcW w:w="478" w:type="pct"/>
            <w:vAlign w:val="center"/>
          </w:tcPr>
          <w:p w14:paraId="6BD0A26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469" w:type="pct"/>
            <w:vAlign w:val="center"/>
          </w:tcPr>
          <w:p w14:paraId="6C53157A"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903" w:type="pct"/>
            <w:vMerge/>
            <w:vAlign w:val="center"/>
          </w:tcPr>
          <w:p w14:paraId="5FCB56AC" w14:textId="77777777" w:rsidR="00465DE8" w:rsidRDefault="00465DE8">
            <w:pPr>
              <w:autoSpaceDE w:val="0"/>
              <w:autoSpaceDN w:val="0"/>
              <w:adjustRightInd w:val="0"/>
              <w:jc w:val="center"/>
              <w:rPr>
                <w:rFonts w:ascii="彩虹粗仿宋" w:eastAsia="彩虹粗仿宋"/>
                <w:szCs w:val="21"/>
              </w:rPr>
            </w:pPr>
          </w:p>
        </w:tc>
        <w:tc>
          <w:tcPr>
            <w:tcW w:w="932" w:type="pct"/>
            <w:vMerge/>
            <w:vAlign w:val="center"/>
          </w:tcPr>
          <w:p w14:paraId="1C7A8254" w14:textId="77777777" w:rsidR="00465DE8" w:rsidRDefault="00465DE8">
            <w:pPr>
              <w:autoSpaceDE w:val="0"/>
              <w:autoSpaceDN w:val="0"/>
              <w:adjustRightInd w:val="0"/>
              <w:jc w:val="center"/>
              <w:rPr>
                <w:rFonts w:ascii="彩虹粗仿宋" w:eastAsia="彩虹粗仿宋"/>
                <w:szCs w:val="21"/>
              </w:rPr>
            </w:pPr>
          </w:p>
        </w:tc>
      </w:tr>
      <w:tr w:rsidR="00465DE8" w14:paraId="672F6000" w14:textId="77777777">
        <w:trPr>
          <w:jc w:val="center"/>
        </w:trPr>
        <w:tc>
          <w:tcPr>
            <w:tcW w:w="2078" w:type="dxa"/>
            <w:vAlign w:val="center"/>
          </w:tcPr>
          <w:p w14:paraId="1B25546C"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151</w:t>
            </w:r>
            <w:r>
              <w:rPr>
                <w:rFonts w:ascii="彩虹粗仿宋" w:eastAsia="彩虹粗仿宋" w:hint="eastAsia"/>
                <w:szCs w:val="21"/>
              </w:rPr>
              <w:t>期</w:t>
            </w:r>
          </w:p>
        </w:tc>
        <w:tc>
          <w:tcPr>
            <w:tcW w:w="2019" w:type="dxa"/>
            <w:vAlign w:val="center"/>
          </w:tcPr>
          <w:p w14:paraId="2ECD28E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Z7000726001913</w:t>
            </w:r>
          </w:p>
        </w:tc>
        <w:tc>
          <w:tcPr>
            <w:tcW w:w="478" w:type="pct"/>
            <w:vAlign w:val="center"/>
          </w:tcPr>
          <w:p w14:paraId="4B997DC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469" w:type="pct"/>
            <w:vAlign w:val="center"/>
          </w:tcPr>
          <w:p w14:paraId="40B552CB"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903" w:type="pct"/>
            <w:vAlign w:val="center"/>
          </w:tcPr>
          <w:p w14:paraId="707210CA"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932" w:type="pct"/>
            <w:vAlign w:val="center"/>
          </w:tcPr>
          <w:p w14:paraId="6BDBF1A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30E3C37D" w14:textId="77777777">
        <w:trPr>
          <w:jc w:val="center"/>
        </w:trPr>
        <w:tc>
          <w:tcPr>
            <w:tcW w:w="2078" w:type="dxa"/>
            <w:vAlign w:val="center"/>
          </w:tcPr>
          <w:p w14:paraId="5E2B8575"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152</w:t>
            </w:r>
            <w:r>
              <w:rPr>
                <w:rFonts w:ascii="彩虹粗仿宋" w:eastAsia="彩虹粗仿宋" w:hint="eastAsia"/>
                <w:szCs w:val="21"/>
              </w:rPr>
              <w:t>期</w:t>
            </w:r>
          </w:p>
        </w:tc>
        <w:tc>
          <w:tcPr>
            <w:tcW w:w="2019" w:type="dxa"/>
            <w:vAlign w:val="center"/>
          </w:tcPr>
          <w:p w14:paraId="52E53FD6"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Z7000726001931</w:t>
            </w:r>
          </w:p>
        </w:tc>
        <w:tc>
          <w:tcPr>
            <w:tcW w:w="478" w:type="pct"/>
            <w:vAlign w:val="center"/>
          </w:tcPr>
          <w:p w14:paraId="5A1FE2C3"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469" w:type="pct"/>
            <w:vAlign w:val="center"/>
          </w:tcPr>
          <w:p w14:paraId="3695251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71" w:type="dxa"/>
            <w:vAlign w:val="center"/>
          </w:tcPr>
          <w:p w14:paraId="1DFC6AC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23" w:type="dxa"/>
            <w:vAlign w:val="center"/>
          </w:tcPr>
          <w:p w14:paraId="13A57B76"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749B5E3C" w14:textId="77777777">
        <w:trPr>
          <w:jc w:val="center"/>
        </w:trPr>
        <w:tc>
          <w:tcPr>
            <w:tcW w:w="2078" w:type="dxa"/>
            <w:vAlign w:val="center"/>
          </w:tcPr>
          <w:p w14:paraId="0021F674"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153</w:t>
            </w:r>
            <w:r>
              <w:rPr>
                <w:rFonts w:ascii="彩虹粗仿宋" w:eastAsia="彩虹粗仿宋" w:hint="eastAsia"/>
                <w:szCs w:val="21"/>
              </w:rPr>
              <w:t>期</w:t>
            </w:r>
          </w:p>
        </w:tc>
        <w:tc>
          <w:tcPr>
            <w:tcW w:w="2019" w:type="dxa"/>
            <w:vAlign w:val="center"/>
          </w:tcPr>
          <w:p w14:paraId="789E430C"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Z7000726001942</w:t>
            </w:r>
          </w:p>
        </w:tc>
        <w:tc>
          <w:tcPr>
            <w:tcW w:w="478" w:type="pct"/>
            <w:vAlign w:val="center"/>
          </w:tcPr>
          <w:p w14:paraId="2478C830"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469" w:type="pct"/>
            <w:vAlign w:val="center"/>
          </w:tcPr>
          <w:p w14:paraId="1AB565A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71" w:type="dxa"/>
            <w:vAlign w:val="center"/>
          </w:tcPr>
          <w:p w14:paraId="1A6CC66E"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23" w:type="dxa"/>
            <w:vAlign w:val="center"/>
          </w:tcPr>
          <w:p w14:paraId="1EA797F5"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0C2C2D38" w14:textId="77777777">
        <w:trPr>
          <w:trHeight w:val="866"/>
          <w:jc w:val="center"/>
        </w:trPr>
        <w:tc>
          <w:tcPr>
            <w:tcW w:w="2078" w:type="dxa"/>
            <w:vAlign w:val="center"/>
          </w:tcPr>
          <w:p w14:paraId="079FFC4B"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最低持有</w:t>
            </w:r>
            <w:r>
              <w:rPr>
                <w:rFonts w:ascii="彩虹粗仿宋" w:eastAsia="彩虹粗仿宋" w:hint="eastAsia"/>
                <w:szCs w:val="21"/>
              </w:rPr>
              <w:t>7</w:t>
            </w:r>
            <w:r>
              <w:rPr>
                <w:rFonts w:ascii="彩虹粗仿宋" w:eastAsia="彩虹粗仿宋" w:hint="eastAsia"/>
                <w:szCs w:val="21"/>
              </w:rPr>
              <w:t>天产品第</w:t>
            </w:r>
            <w:r>
              <w:rPr>
                <w:rFonts w:ascii="彩虹粗仿宋" w:eastAsia="彩虹粗仿宋" w:hint="eastAsia"/>
                <w:szCs w:val="21"/>
              </w:rPr>
              <w:t>66</w:t>
            </w:r>
            <w:r>
              <w:rPr>
                <w:rFonts w:ascii="彩虹粗仿宋" w:eastAsia="彩虹粗仿宋" w:hint="eastAsia"/>
                <w:szCs w:val="21"/>
              </w:rPr>
              <w:t>期</w:t>
            </w:r>
          </w:p>
        </w:tc>
        <w:tc>
          <w:tcPr>
            <w:tcW w:w="2019" w:type="dxa"/>
            <w:vAlign w:val="center"/>
          </w:tcPr>
          <w:p w14:paraId="62D4E665"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Z7000726001309</w:t>
            </w:r>
          </w:p>
        </w:tc>
        <w:tc>
          <w:tcPr>
            <w:tcW w:w="478" w:type="pct"/>
            <w:vAlign w:val="center"/>
          </w:tcPr>
          <w:p w14:paraId="51245585"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469" w:type="pct"/>
            <w:vAlign w:val="center"/>
          </w:tcPr>
          <w:p w14:paraId="48D6033F"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71" w:type="dxa"/>
            <w:vAlign w:val="center"/>
          </w:tcPr>
          <w:p w14:paraId="5327094A"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23" w:type="dxa"/>
            <w:vAlign w:val="center"/>
          </w:tcPr>
          <w:p w14:paraId="537F1D6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39A5C15B" w14:textId="77777777">
        <w:trPr>
          <w:trHeight w:val="866"/>
          <w:jc w:val="center"/>
        </w:trPr>
        <w:tc>
          <w:tcPr>
            <w:tcW w:w="2078" w:type="dxa"/>
            <w:vAlign w:val="center"/>
          </w:tcPr>
          <w:p w14:paraId="253D09CA"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最低持有</w:t>
            </w:r>
            <w:r>
              <w:rPr>
                <w:rFonts w:ascii="彩虹粗仿宋" w:eastAsia="彩虹粗仿宋" w:hint="eastAsia"/>
                <w:szCs w:val="21"/>
              </w:rPr>
              <w:t>7</w:t>
            </w:r>
            <w:r>
              <w:rPr>
                <w:rFonts w:ascii="彩虹粗仿宋" w:eastAsia="彩虹粗仿宋" w:hint="eastAsia"/>
                <w:szCs w:val="21"/>
              </w:rPr>
              <w:t>天产品第</w:t>
            </w:r>
            <w:r>
              <w:rPr>
                <w:rFonts w:ascii="彩虹粗仿宋" w:eastAsia="彩虹粗仿宋" w:hint="eastAsia"/>
                <w:szCs w:val="21"/>
              </w:rPr>
              <w:t>63</w:t>
            </w:r>
            <w:r>
              <w:rPr>
                <w:rFonts w:ascii="彩虹粗仿宋" w:eastAsia="彩虹粗仿宋" w:hint="eastAsia"/>
                <w:szCs w:val="21"/>
              </w:rPr>
              <w:t>期</w:t>
            </w:r>
          </w:p>
        </w:tc>
        <w:tc>
          <w:tcPr>
            <w:tcW w:w="2019" w:type="dxa"/>
            <w:vAlign w:val="center"/>
          </w:tcPr>
          <w:p w14:paraId="5ED2908C"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Z7000726001312</w:t>
            </w:r>
          </w:p>
        </w:tc>
        <w:tc>
          <w:tcPr>
            <w:tcW w:w="884" w:type="dxa"/>
            <w:vAlign w:val="center"/>
          </w:tcPr>
          <w:p w14:paraId="7188315D"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868" w:type="dxa"/>
            <w:vAlign w:val="center"/>
          </w:tcPr>
          <w:p w14:paraId="3270118D"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71" w:type="dxa"/>
            <w:vAlign w:val="center"/>
          </w:tcPr>
          <w:p w14:paraId="1C45750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23" w:type="dxa"/>
            <w:vAlign w:val="center"/>
          </w:tcPr>
          <w:p w14:paraId="5226AC81"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bl>
    <w:p w14:paraId="79D02F23" w14:textId="77777777" w:rsidR="00465DE8" w:rsidRDefault="00EA4F85">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二、销售费率</w:t>
      </w:r>
    </w:p>
    <w:tbl>
      <w:tblPr>
        <w:tblStyle w:val="a4"/>
        <w:tblW w:w="5423" w:type="pct"/>
        <w:jc w:val="center"/>
        <w:tblLayout w:type="fixed"/>
        <w:tblLook w:val="04A0" w:firstRow="1" w:lastRow="0" w:firstColumn="1" w:lastColumn="0" w:noHBand="0" w:noVBand="1"/>
      </w:tblPr>
      <w:tblGrid>
        <w:gridCol w:w="2070"/>
        <w:gridCol w:w="2029"/>
        <w:gridCol w:w="885"/>
        <w:gridCol w:w="856"/>
        <w:gridCol w:w="1649"/>
        <w:gridCol w:w="1754"/>
      </w:tblGrid>
      <w:tr w:rsidR="00465DE8" w14:paraId="3327B37A" w14:textId="77777777">
        <w:trPr>
          <w:trHeight w:val="403"/>
          <w:jc w:val="center"/>
        </w:trPr>
        <w:tc>
          <w:tcPr>
            <w:tcW w:w="1119" w:type="pct"/>
            <w:vMerge w:val="restart"/>
            <w:vAlign w:val="center"/>
          </w:tcPr>
          <w:p w14:paraId="7251B8DB"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097" w:type="pct"/>
            <w:vMerge w:val="restart"/>
            <w:vAlign w:val="center"/>
          </w:tcPr>
          <w:p w14:paraId="0A02F5F6"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941" w:type="pct"/>
            <w:gridSpan w:val="2"/>
            <w:vAlign w:val="center"/>
          </w:tcPr>
          <w:p w14:paraId="1FA86BB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销售费率（年化）</w:t>
            </w:r>
          </w:p>
        </w:tc>
        <w:tc>
          <w:tcPr>
            <w:tcW w:w="892" w:type="pct"/>
            <w:vMerge w:val="restart"/>
            <w:vAlign w:val="center"/>
          </w:tcPr>
          <w:p w14:paraId="14AA1D52"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w:t>
            </w:r>
          </w:p>
          <w:p w14:paraId="59891AE4"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（含）</w:t>
            </w:r>
          </w:p>
        </w:tc>
        <w:tc>
          <w:tcPr>
            <w:tcW w:w="949" w:type="pct"/>
            <w:vMerge w:val="restart"/>
            <w:vAlign w:val="center"/>
          </w:tcPr>
          <w:p w14:paraId="78E3AB59"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优惠结束日</w:t>
            </w:r>
          </w:p>
          <w:p w14:paraId="4E5CC0DA" w14:textId="77777777" w:rsidR="00465DE8" w:rsidRDefault="00EA4F85">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（含）</w:t>
            </w:r>
          </w:p>
        </w:tc>
      </w:tr>
      <w:tr w:rsidR="00465DE8" w14:paraId="3F14B74D" w14:textId="77777777">
        <w:trPr>
          <w:trHeight w:val="403"/>
          <w:jc w:val="center"/>
        </w:trPr>
        <w:tc>
          <w:tcPr>
            <w:tcW w:w="1119" w:type="pct"/>
            <w:vMerge/>
            <w:vAlign w:val="center"/>
          </w:tcPr>
          <w:p w14:paraId="2C5407FB" w14:textId="77777777" w:rsidR="00465DE8" w:rsidRDefault="00465DE8">
            <w:pPr>
              <w:autoSpaceDE w:val="0"/>
              <w:autoSpaceDN w:val="0"/>
              <w:adjustRightInd w:val="0"/>
              <w:jc w:val="center"/>
            </w:pPr>
          </w:p>
        </w:tc>
        <w:tc>
          <w:tcPr>
            <w:tcW w:w="1097" w:type="pct"/>
            <w:vMerge/>
            <w:vAlign w:val="center"/>
          </w:tcPr>
          <w:p w14:paraId="183F2C2C" w14:textId="77777777" w:rsidR="00465DE8" w:rsidRDefault="00465DE8">
            <w:pPr>
              <w:autoSpaceDE w:val="0"/>
              <w:autoSpaceDN w:val="0"/>
              <w:adjustRightInd w:val="0"/>
              <w:jc w:val="center"/>
            </w:pPr>
          </w:p>
        </w:tc>
        <w:tc>
          <w:tcPr>
            <w:tcW w:w="478" w:type="pct"/>
            <w:vAlign w:val="center"/>
          </w:tcPr>
          <w:p w14:paraId="4F0E6CEC"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463" w:type="pct"/>
            <w:vAlign w:val="center"/>
          </w:tcPr>
          <w:p w14:paraId="07C813EF"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892" w:type="pct"/>
            <w:vMerge/>
            <w:vAlign w:val="center"/>
          </w:tcPr>
          <w:p w14:paraId="28BFB263" w14:textId="77777777" w:rsidR="00465DE8" w:rsidRDefault="00465DE8">
            <w:pPr>
              <w:autoSpaceDE w:val="0"/>
              <w:autoSpaceDN w:val="0"/>
              <w:adjustRightInd w:val="0"/>
              <w:jc w:val="center"/>
              <w:rPr>
                <w:rFonts w:ascii="彩虹粗仿宋" w:eastAsia="彩虹粗仿宋"/>
                <w:szCs w:val="21"/>
              </w:rPr>
            </w:pPr>
          </w:p>
        </w:tc>
        <w:tc>
          <w:tcPr>
            <w:tcW w:w="949" w:type="pct"/>
            <w:vMerge/>
            <w:vAlign w:val="center"/>
          </w:tcPr>
          <w:p w14:paraId="3D97281C" w14:textId="77777777" w:rsidR="00465DE8" w:rsidRDefault="00465DE8">
            <w:pPr>
              <w:autoSpaceDE w:val="0"/>
              <w:autoSpaceDN w:val="0"/>
              <w:adjustRightInd w:val="0"/>
              <w:jc w:val="center"/>
              <w:rPr>
                <w:rFonts w:ascii="彩虹粗仿宋" w:eastAsia="彩虹粗仿宋"/>
                <w:szCs w:val="21"/>
              </w:rPr>
            </w:pPr>
          </w:p>
        </w:tc>
      </w:tr>
      <w:tr w:rsidR="00465DE8" w14:paraId="53222626" w14:textId="77777777">
        <w:trPr>
          <w:jc w:val="center"/>
        </w:trPr>
        <w:tc>
          <w:tcPr>
            <w:tcW w:w="2069" w:type="dxa"/>
            <w:shd w:val="clear" w:color="auto" w:fill="auto"/>
            <w:vAlign w:val="center"/>
          </w:tcPr>
          <w:p w14:paraId="099F6B0F"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151</w:t>
            </w:r>
            <w:r>
              <w:rPr>
                <w:rFonts w:ascii="彩虹粗仿宋" w:eastAsia="彩虹粗仿宋" w:hint="eastAsia"/>
                <w:szCs w:val="21"/>
              </w:rPr>
              <w:t>期</w:t>
            </w:r>
          </w:p>
        </w:tc>
        <w:tc>
          <w:tcPr>
            <w:tcW w:w="2028" w:type="dxa"/>
            <w:shd w:val="clear" w:color="auto" w:fill="auto"/>
            <w:vAlign w:val="center"/>
          </w:tcPr>
          <w:p w14:paraId="5B7E3B13"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Z7000726001913</w:t>
            </w:r>
          </w:p>
        </w:tc>
        <w:tc>
          <w:tcPr>
            <w:tcW w:w="478" w:type="pct"/>
            <w:vAlign w:val="center"/>
          </w:tcPr>
          <w:p w14:paraId="03FFBA0A"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463" w:type="pct"/>
            <w:vAlign w:val="center"/>
          </w:tcPr>
          <w:p w14:paraId="3CC8BF7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50" w:type="dxa"/>
            <w:vAlign w:val="center"/>
          </w:tcPr>
          <w:p w14:paraId="25E31D84"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55" w:type="dxa"/>
            <w:vAlign w:val="center"/>
          </w:tcPr>
          <w:p w14:paraId="050766D4"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10D6A74F" w14:textId="77777777">
        <w:trPr>
          <w:jc w:val="center"/>
        </w:trPr>
        <w:tc>
          <w:tcPr>
            <w:tcW w:w="2069" w:type="dxa"/>
            <w:shd w:val="clear" w:color="auto" w:fill="auto"/>
            <w:vAlign w:val="center"/>
          </w:tcPr>
          <w:p w14:paraId="08066456"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w:t>
            </w:r>
            <w:r>
              <w:rPr>
                <w:rFonts w:ascii="彩虹粗仿宋" w:eastAsia="彩虹粗仿宋" w:hint="eastAsia"/>
                <w:szCs w:val="21"/>
              </w:rPr>
              <w:lastRenderedPageBreak/>
              <w:t>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152</w:t>
            </w:r>
            <w:r>
              <w:rPr>
                <w:rFonts w:ascii="彩虹粗仿宋" w:eastAsia="彩虹粗仿宋" w:hint="eastAsia"/>
                <w:szCs w:val="21"/>
              </w:rPr>
              <w:t>期</w:t>
            </w:r>
          </w:p>
        </w:tc>
        <w:tc>
          <w:tcPr>
            <w:tcW w:w="2028" w:type="dxa"/>
            <w:shd w:val="clear" w:color="auto" w:fill="auto"/>
            <w:vAlign w:val="center"/>
          </w:tcPr>
          <w:p w14:paraId="7FAA318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lastRenderedPageBreak/>
              <w:t>Z7000726001931</w:t>
            </w:r>
          </w:p>
        </w:tc>
        <w:tc>
          <w:tcPr>
            <w:tcW w:w="478" w:type="pct"/>
            <w:vAlign w:val="center"/>
          </w:tcPr>
          <w:p w14:paraId="27F360E0"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463" w:type="pct"/>
            <w:vAlign w:val="center"/>
          </w:tcPr>
          <w:p w14:paraId="113542F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50" w:type="dxa"/>
            <w:vAlign w:val="center"/>
          </w:tcPr>
          <w:p w14:paraId="4036DB93"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55" w:type="dxa"/>
            <w:vAlign w:val="center"/>
          </w:tcPr>
          <w:p w14:paraId="180A2342"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25C3B8E1" w14:textId="77777777">
        <w:trPr>
          <w:jc w:val="center"/>
        </w:trPr>
        <w:tc>
          <w:tcPr>
            <w:tcW w:w="2069" w:type="dxa"/>
            <w:shd w:val="clear" w:color="auto" w:fill="auto"/>
            <w:vAlign w:val="center"/>
          </w:tcPr>
          <w:p w14:paraId="0D717D90"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153</w:t>
            </w:r>
            <w:r>
              <w:rPr>
                <w:rFonts w:ascii="彩虹粗仿宋" w:eastAsia="彩虹粗仿宋" w:hint="eastAsia"/>
                <w:szCs w:val="21"/>
              </w:rPr>
              <w:t>期</w:t>
            </w:r>
          </w:p>
        </w:tc>
        <w:tc>
          <w:tcPr>
            <w:tcW w:w="2028" w:type="dxa"/>
            <w:shd w:val="clear" w:color="auto" w:fill="auto"/>
            <w:vAlign w:val="center"/>
          </w:tcPr>
          <w:p w14:paraId="5625EEB0"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Z7000726001942</w:t>
            </w:r>
          </w:p>
        </w:tc>
        <w:tc>
          <w:tcPr>
            <w:tcW w:w="478" w:type="pct"/>
            <w:vAlign w:val="center"/>
          </w:tcPr>
          <w:p w14:paraId="5ACA9C1B"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463" w:type="pct"/>
            <w:vAlign w:val="center"/>
          </w:tcPr>
          <w:p w14:paraId="5FB3A38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50" w:type="dxa"/>
            <w:vAlign w:val="center"/>
          </w:tcPr>
          <w:p w14:paraId="21FA4E45"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55" w:type="dxa"/>
            <w:vAlign w:val="center"/>
          </w:tcPr>
          <w:p w14:paraId="72710B7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737F88C3" w14:textId="77777777">
        <w:trPr>
          <w:jc w:val="center"/>
        </w:trPr>
        <w:tc>
          <w:tcPr>
            <w:tcW w:w="2069" w:type="dxa"/>
            <w:shd w:val="clear" w:color="auto" w:fill="auto"/>
            <w:vAlign w:val="center"/>
          </w:tcPr>
          <w:p w14:paraId="7169535D"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最低持有</w:t>
            </w:r>
            <w:r>
              <w:rPr>
                <w:rFonts w:ascii="彩虹粗仿宋" w:eastAsia="彩虹粗仿宋" w:hint="eastAsia"/>
                <w:szCs w:val="21"/>
              </w:rPr>
              <w:t>7</w:t>
            </w:r>
            <w:r>
              <w:rPr>
                <w:rFonts w:ascii="彩虹粗仿宋" w:eastAsia="彩虹粗仿宋" w:hint="eastAsia"/>
                <w:szCs w:val="21"/>
              </w:rPr>
              <w:t>天产品第</w:t>
            </w:r>
            <w:r>
              <w:rPr>
                <w:rFonts w:ascii="彩虹粗仿宋" w:eastAsia="彩虹粗仿宋" w:hint="eastAsia"/>
                <w:szCs w:val="21"/>
              </w:rPr>
              <w:t>66</w:t>
            </w:r>
            <w:r>
              <w:rPr>
                <w:rFonts w:ascii="彩虹粗仿宋" w:eastAsia="彩虹粗仿宋" w:hint="eastAsia"/>
                <w:szCs w:val="21"/>
              </w:rPr>
              <w:t>期</w:t>
            </w:r>
          </w:p>
        </w:tc>
        <w:tc>
          <w:tcPr>
            <w:tcW w:w="2028" w:type="dxa"/>
            <w:shd w:val="clear" w:color="auto" w:fill="auto"/>
            <w:vAlign w:val="center"/>
          </w:tcPr>
          <w:p w14:paraId="12590B3C"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Z7000726001309</w:t>
            </w:r>
          </w:p>
        </w:tc>
        <w:tc>
          <w:tcPr>
            <w:tcW w:w="478" w:type="pct"/>
            <w:vAlign w:val="center"/>
          </w:tcPr>
          <w:p w14:paraId="4263E42D"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463" w:type="pct"/>
            <w:vAlign w:val="center"/>
          </w:tcPr>
          <w:p w14:paraId="13F50D58"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50" w:type="dxa"/>
            <w:vAlign w:val="center"/>
          </w:tcPr>
          <w:p w14:paraId="6A6934CD"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55" w:type="dxa"/>
            <w:vAlign w:val="center"/>
          </w:tcPr>
          <w:p w14:paraId="42174547"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465DE8" w14:paraId="2D0E934D" w14:textId="77777777">
        <w:trPr>
          <w:jc w:val="center"/>
        </w:trPr>
        <w:tc>
          <w:tcPr>
            <w:tcW w:w="2069" w:type="dxa"/>
            <w:shd w:val="clear" w:color="auto" w:fill="auto"/>
            <w:vAlign w:val="center"/>
          </w:tcPr>
          <w:p w14:paraId="55C3098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最低持有</w:t>
            </w:r>
            <w:r>
              <w:rPr>
                <w:rFonts w:ascii="彩虹粗仿宋" w:eastAsia="彩虹粗仿宋" w:hint="eastAsia"/>
                <w:szCs w:val="21"/>
              </w:rPr>
              <w:t>7</w:t>
            </w:r>
            <w:r>
              <w:rPr>
                <w:rFonts w:ascii="彩虹粗仿宋" w:eastAsia="彩虹粗仿宋" w:hint="eastAsia"/>
                <w:szCs w:val="21"/>
              </w:rPr>
              <w:t>天产品第</w:t>
            </w:r>
            <w:r>
              <w:rPr>
                <w:rFonts w:ascii="彩虹粗仿宋" w:eastAsia="彩虹粗仿宋" w:hint="eastAsia"/>
                <w:szCs w:val="21"/>
              </w:rPr>
              <w:t>63</w:t>
            </w:r>
            <w:r>
              <w:rPr>
                <w:rFonts w:ascii="彩虹粗仿宋" w:eastAsia="彩虹粗仿宋" w:hint="eastAsia"/>
                <w:szCs w:val="21"/>
              </w:rPr>
              <w:t>期</w:t>
            </w:r>
          </w:p>
        </w:tc>
        <w:tc>
          <w:tcPr>
            <w:tcW w:w="2028" w:type="dxa"/>
            <w:shd w:val="clear" w:color="auto" w:fill="auto"/>
            <w:vAlign w:val="center"/>
          </w:tcPr>
          <w:p w14:paraId="6FBA2D2C"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Z7000726001312</w:t>
            </w:r>
          </w:p>
        </w:tc>
        <w:tc>
          <w:tcPr>
            <w:tcW w:w="884" w:type="dxa"/>
            <w:vAlign w:val="center"/>
          </w:tcPr>
          <w:p w14:paraId="608BF3BF"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857" w:type="dxa"/>
            <w:vAlign w:val="center"/>
          </w:tcPr>
          <w:p w14:paraId="1D66E1B1"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1650" w:type="dxa"/>
            <w:vAlign w:val="center"/>
          </w:tcPr>
          <w:p w14:paraId="1C2B1C29"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c>
          <w:tcPr>
            <w:tcW w:w="1755" w:type="dxa"/>
            <w:vAlign w:val="center"/>
          </w:tcPr>
          <w:p w14:paraId="34A075E6" w14:textId="77777777" w:rsidR="00465DE8" w:rsidRDefault="00EA4F85">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bl>
    <w:p w14:paraId="0B4C59D5" w14:textId="77777777" w:rsidR="00465DE8" w:rsidRDefault="00465DE8">
      <w:pPr>
        <w:pStyle w:val="a3"/>
        <w:spacing w:before="0" w:beforeAutospacing="0" w:after="0" w:afterAutospacing="0"/>
        <w:rPr>
          <w:rFonts w:ascii="彩虹粗仿宋" w:eastAsia="彩虹粗仿宋" w:hAnsi="微软雅黑"/>
          <w:color w:val="333333"/>
          <w:sz w:val="32"/>
          <w:szCs w:val="32"/>
        </w:rPr>
      </w:pPr>
    </w:p>
    <w:p w14:paraId="7968DAA9" w14:textId="77777777" w:rsidR="00465DE8" w:rsidRDefault="00EA4F85">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proofErr w:type="gramStart"/>
      <w:r>
        <w:rPr>
          <w:rFonts w:ascii="彩虹粗仿宋" w:eastAsia="彩虹粗仿宋" w:hAnsi="微软雅黑" w:hint="eastAsia"/>
          <w:color w:val="333333"/>
          <w:sz w:val="32"/>
          <w:szCs w:val="32"/>
        </w:rPr>
        <w:t>自优惠</w:t>
      </w:r>
      <w:proofErr w:type="gramEnd"/>
      <w:r>
        <w:rPr>
          <w:rFonts w:ascii="彩虹粗仿宋" w:eastAsia="彩虹粗仿宋" w:hAnsi="微软雅黑" w:hint="eastAsia"/>
          <w:color w:val="333333"/>
          <w:sz w:val="32"/>
          <w:szCs w:val="32"/>
        </w:rPr>
        <w:t>结束日后，销售费率和管理费</w:t>
      </w:r>
      <w:proofErr w:type="gramStart"/>
      <w:r>
        <w:rPr>
          <w:rFonts w:ascii="彩虹粗仿宋" w:eastAsia="彩虹粗仿宋" w:hAnsi="微软雅黑" w:hint="eastAsia"/>
          <w:color w:val="333333"/>
          <w:sz w:val="32"/>
          <w:szCs w:val="32"/>
        </w:rPr>
        <w:t>率恢复</w:t>
      </w:r>
      <w:proofErr w:type="gramEnd"/>
      <w:r>
        <w:rPr>
          <w:rFonts w:ascii="彩虹粗仿宋" w:eastAsia="彩虹粗仿宋" w:hAnsi="微软雅黑" w:hint="eastAsia"/>
          <w:color w:val="333333"/>
          <w:sz w:val="32"/>
          <w:szCs w:val="32"/>
        </w:rPr>
        <w:t>至原费率水平。</w:t>
      </w:r>
    </w:p>
    <w:p w14:paraId="7007A37D" w14:textId="77777777" w:rsidR="00465DE8" w:rsidRDefault="00EA4F85">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76D54DDF" w14:textId="77777777" w:rsidR="00465DE8" w:rsidRDefault="00EA4F85">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465DE8" w:rsidRDefault="00EA4F85">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465DE8" w:rsidRDefault="00465DE8">
      <w:pPr>
        <w:ind w:firstLineChars="202" w:firstLine="646"/>
        <w:rPr>
          <w:rFonts w:ascii="彩虹粗仿宋" w:eastAsia="彩虹粗仿宋" w:hAnsi="微软雅黑" w:cs="宋体"/>
          <w:color w:val="333333"/>
          <w:kern w:val="0"/>
          <w:sz w:val="32"/>
          <w:szCs w:val="32"/>
        </w:rPr>
      </w:pPr>
    </w:p>
    <w:p w14:paraId="70194F75" w14:textId="77777777" w:rsidR="00465DE8" w:rsidRDefault="00EA4F85">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w:t>
      </w:r>
    </w:p>
    <w:p w14:paraId="7788545E" w14:textId="13DBCFD1" w:rsidR="00465DE8" w:rsidRDefault="00EA4F85">
      <w:pPr>
        <w:ind w:firstLineChars="202" w:firstLine="646"/>
        <w:jc w:val="right"/>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年</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8</w:t>
      </w:r>
      <w:r>
        <w:rPr>
          <w:rFonts w:ascii="彩虹粗仿宋" w:eastAsia="彩虹粗仿宋" w:hAnsi="微软雅黑" w:cs="宋体"/>
          <w:color w:val="333333"/>
          <w:kern w:val="0"/>
          <w:sz w:val="32"/>
          <w:szCs w:val="32"/>
        </w:rPr>
        <w:t>月</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1</w:t>
      </w:r>
      <w:r>
        <w:rPr>
          <w:rFonts w:ascii="彩虹粗仿宋" w:eastAsia="彩虹粗仿宋" w:hAnsi="微软雅黑" w:cs="宋体"/>
          <w:color w:val="333333"/>
          <w:kern w:val="0"/>
          <w:sz w:val="32"/>
          <w:szCs w:val="32"/>
        </w:rPr>
        <w:t>7</w:t>
      </w:r>
      <w:bookmarkStart w:id="0" w:name="_GoBack"/>
      <w:bookmarkEnd w:id="0"/>
      <w:r>
        <w:rPr>
          <w:rFonts w:ascii="彩虹粗仿宋" w:eastAsia="彩虹粗仿宋" w:hAnsi="微软雅黑" w:cs="宋体"/>
          <w:color w:val="333333"/>
          <w:kern w:val="0"/>
          <w:sz w:val="32"/>
          <w:szCs w:val="32"/>
        </w:rPr>
        <w:t>日</w:t>
      </w:r>
    </w:p>
    <w:sectPr w:rsidR="00465D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465DE8"/>
    <w:rsid w:val="00745C97"/>
    <w:rsid w:val="008F30F8"/>
    <w:rsid w:val="00942DCA"/>
    <w:rsid w:val="00D12E54"/>
    <w:rsid w:val="00D84CED"/>
    <w:rsid w:val="00EA4F85"/>
    <w:rsid w:val="039936E4"/>
    <w:rsid w:val="07E86C40"/>
    <w:rsid w:val="08F316BF"/>
    <w:rsid w:val="098655BC"/>
    <w:rsid w:val="0A1217C2"/>
    <w:rsid w:val="0DFB7091"/>
    <w:rsid w:val="12504506"/>
    <w:rsid w:val="154F5DA1"/>
    <w:rsid w:val="175820E2"/>
    <w:rsid w:val="194D5F57"/>
    <w:rsid w:val="19F822FB"/>
    <w:rsid w:val="1C3F2267"/>
    <w:rsid w:val="237B1C44"/>
    <w:rsid w:val="24C20D54"/>
    <w:rsid w:val="25B811EE"/>
    <w:rsid w:val="25E67C21"/>
    <w:rsid w:val="27CB31D8"/>
    <w:rsid w:val="2B215313"/>
    <w:rsid w:val="2C856399"/>
    <w:rsid w:val="2ED40ED8"/>
    <w:rsid w:val="33487838"/>
    <w:rsid w:val="366F06AF"/>
    <w:rsid w:val="38A7009D"/>
    <w:rsid w:val="3B802B90"/>
    <w:rsid w:val="3EAB715E"/>
    <w:rsid w:val="40E5584A"/>
    <w:rsid w:val="45673698"/>
    <w:rsid w:val="46143433"/>
    <w:rsid w:val="461C5E16"/>
    <w:rsid w:val="462D14AE"/>
    <w:rsid w:val="47532DA2"/>
    <w:rsid w:val="49553C3F"/>
    <w:rsid w:val="506D41B7"/>
    <w:rsid w:val="50C75131"/>
    <w:rsid w:val="51F34B83"/>
    <w:rsid w:val="52CE7D69"/>
    <w:rsid w:val="532760A3"/>
    <w:rsid w:val="55B9292F"/>
    <w:rsid w:val="5D7259E3"/>
    <w:rsid w:val="61024C7E"/>
    <w:rsid w:val="62F27379"/>
    <w:rsid w:val="66094DF3"/>
    <w:rsid w:val="69130921"/>
    <w:rsid w:val="69EB3B55"/>
    <w:rsid w:val="6A7B4E5D"/>
    <w:rsid w:val="6B7B5F97"/>
    <w:rsid w:val="6DF734E2"/>
    <w:rsid w:val="74895F66"/>
    <w:rsid w:val="74FC2BFE"/>
    <w:rsid w:val="78E26444"/>
    <w:rsid w:val="79B252CA"/>
    <w:rsid w:val="7BE0414B"/>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CB6AA"/>
  <w15:docId w15:val="{FB5606D8-FB68-4EEE-A81C-EF4F25E1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5</cp:revision>
  <dcterms:created xsi:type="dcterms:W3CDTF">2026-04-21T01:18:00Z</dcterms:created>
  <dcterms:modified xsi:type="dcterms:W3CDTF">2026-08-17T03:18:00Z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