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建信理财建信宝（法人版）现金管理类产品5号单个投资者持有份额限额</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于2026年8月18日（含）起调整</w:t>
      </w:r>
      <w:r>
        <w:rPr>
          <w:rFonts w:hint="eastAsia" w:ascii="彩虹粗仿宋" w:eastAsia="彩虹粗仿宋"/>
          <w:sz w:val="32"/>
          <w:szCs w:val="32"/>
          <w:lang w:eastAsia="zh-CN"/>
        </w:rPr>
        <w:t>建信理财建信宝（法人版）现金管理类产品5号单个投资者持有份额</w:t>
      </w:r>
      <w:r>
        <w:rPr>
          <w:rFonts w:hint="eastAsia" w:ascii="彩虹粗仿宋" w:eastAsia="彩虹粗仿宋"/>
          <w:sz w:val="32"/>
          <w:szCs w:val="32"/>
          <w:lang w:val="en-US" w:eastAsia="zh-CN"/>
        </w:rPr>
        <w:t>限额。</w:t>
      </w:r>
      <w:r>
        <w:rPr>
          <w:rFonts w:hint="eastAsia" w:ascii="彩虹粗仿宋" w:eastAsia="彩虹粗仿宋"/>
          <w:sz w:val="32"/>
          <w:szCs w:val="32"/>
        </w:rPr>
        <w:t>具体如下：</w:t>
      </w:r>
    </w:p>
    <w:tbl>
      <w:tblPr>
        <w:tblStyle w:val="9"/>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4"/>
        <w:gridCol w:w="1912"/>
        <w:gridCol w:w="1912"/>
        <w:gridCol w:w="1920"/>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994"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12"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1912" w:type="dxa"/>
            <w:vAlign w:val="center"/>
          </w:tcPr>
          <w:p w14:paraId="1A61BDF6">
            <w:pPr>
              <w:jc w:val="center"/>
              <w:rPr>
                <w:rFonts w:hint="eastAsia" w:ascii="宋体" w:hAnsi="宋体" w:eastAsia="宋体"/>
                <w:b/>
                <w:szCs w:val="21"/>
                <w:lang w:val="en-US" w:eastAsia="zh-CN"/>
              </w:rPr>
            </w:pPr>
            <w:r>
              <w:rPr>
                <w:rFonts w:hint="eastAsia" w:ascii="宋体" w:hAnsi="宋体" w:eastAsia="宋体"/>
                <w:b/>
                <w:szCs w:val="21"/>
                <w:lang w:val="en-US" w:eastAsia="zh-CN"/>
              </w:rPr>
              <w:t>单个投资者持有份额（调整前）</w:t>
            </w:r>
          </w:p>
        </w:tc>
        <w:tc>
          <w:tcPr>
            <w:tcW w:w="1920"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lang w:val="en-US" w:eastAsia="zh-CN"/>
              </w:rPr>
              <w:t>单个投资者持有份额（</w:t>
            </w: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994" w:type="dxa"/>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建信理财建信宝（法人版）现金管理类产品5号</w:t>
            </w:r>
          </w:p>
        </w:tc>
        <w:tc>
          <w:tcPr>
            <w:tcW w:w="1912" w:type="dxa"/>
            <w:vAlign w:val="center"/>
          </w:tcPr>
          <w:p w14:paraId="7A5BD78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Z7000726000451</w:t>
            </w:r>
          </w:p>
        </w:tc>
        <w:tc>
          <w:tcPr>
            <w:tcW w:w="1912" w:type="dxa"/>
            <w:vAlign w:val="center"/>
          </w:tcPr>
          <w:p w14:paraId="605D2AD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不超过</w:t>
            </w:r>
            <w:r>
              <w:rPr>
                <w:rFonts w:hint="eastAsia" w:ascii="宋体" w:hAnsi="宋体" w:eastAsia="宋体" w:cs="宋体"/>
                <w:sz w:val="21"/>
                <w:szCs w:val="21"/>
                <w:lang w:val="en-US" w:eastAsia="zh-CN"/>
              </w:rPr>
              <w:t>300</w:t>
            </w:r>
            <w:bookmarkStart w:id="0" w:name="_GoBack"/>
            <w:bookmarkEnd w:id="0"/>
            <w:r>
              <w:rPr>
                <w:rFonts w:hint="eastAsia" w:ascii="宋体" w:hAnsi="宋体" w:eastAsia="宋体" w:cs="宋体"/>
                <w:sz w:val="21"/>
                <w:szCs w:val="21"/>
                <w:lang w:val="en-US" w:eastAsia="zh-CN"/>
              </w:rPr>
              <w:t>0万</w:t>
            </w:r>
            <w:r>
              <w:rPr>
                <w:rFonts w:hint="default" w:ascii="宋体" w:hAnsi="宋体" w:eastAsia="宋体" w:cs="宋体"/>
                <w:sz w:val="21"/>
                <w:szCs w:val="21"/>
                <w:lang w:val="en-US" w:eastAsia="zh-CN"/>
              </w:rPr>
              <w:t>份</w:t>
            </w:r>
          </w:p>
        </w:tc>
        <w:tc>
          <w:tcPr>
            <w:tcW w:w="1920" w:type="dxa"/>
            <w:vAlign w:val="center"/>
          </w:tcPr>
          <w:p w14:paraId="448B9C2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不限制</w:t>
            </w:r>
          </w:p>
        </w:tc>
      </w:tr>
    </w:tbl>
    <w:p w14:paraId="6A1AE795">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jc w:val="right"/>
        <w:rPr>
          <w:rFonts w:hint="eastAsia"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640" w:firstLineChars="200"/>
        <w:jc w:val="right"/>
        <w:rPr>
          <w:rFonts w:hint="eastAsia"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18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16A4401"/>
    <w:rsid w:val="02BE235E"/>
    <w:rsid w:val="0987307F"/>
    <w:rsid w:val="098F08D1"/>
    <w:rsid w:val="0B86793C"/>
    <w:rsid w:val="0D2B4F84"/>
    <w:rsid w:val="11526222"/>
    <w:rsid w:val="11AA0B06"/>
    <w:rsid w:val="126D0AE3"/>
    <w:rsid w:val="12ED789B"/>
    <w:rsid w:val="1C9902E1"/>
    <w:rsid w:val="1E011F85"/>
    <w:rsid w:val="1EFF400E"/>
    <w:rsid w:val="21200924"/>
    <w:rsid w:val="24072EE7"/>
    <w:rsid w:val="285E03C4"/>
    <w:rsid w:val="2AC75B35"/>
    <w:rsid w:val="2E920219"/>
    <w:rsid w:val="2F1305BD"/>
    <w:rsid w:val="302046BC"/>
    <w:rsid w:val="30915601"/>
    <w:rsid w:val="34FD0C24"/>
    <w:rsid w:val="350C32A2"/>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A5C063B"/>
    <w:rsid w:val="5F8E026C"/>
    <w:rsid w:val="60240AF3"/>
    <w:rsid w:val="60C67A98"/>
    <w:rsid w:val="618D119C"/>
    <w:rsid w:val="63B046C4"/>
    <w:rsid w:val="64742086"/>
    <w:rsid w:val="66414EE1"/>
    <w:rsid w:val="67AA4915"/>
    <w:rsid w:val="6AF96F73"/>
    <w:rsid w:val="6BD345B7"/>
    <w:rsid w:val="6DD800E0"/>
    <w:rsid w:val="6E1F0B8D"/>
    <w:rsid w:val="6F1402FA"/>
    <w:rsid w:val="71716B9F"/>
    <w:rsid w:val="7181643D"/>
    <w:rsid w:val="73326FA2"/>
    <w:rsid w:val="77B6385C"/>
    <w:rsid w:val="78037750"/>
    <w:rsid w:val="78666EC3"/>
    <w:rsid w:val="788E2975"/>
    <w:rsid w:val="7D29533D"/>
    <w:rsid w:val="7E023266"/>
    <w:rsid w:val="7E54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59</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谭晨颖</cp:lastModifiedBy>
  <dcterms:modified xsi:type="dcterms:W3CDTF">2026-08-18T08:15:58Z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5FD08EE4F2F341EDBE4908F93F2869CD_13</vt:lpwstr>
  </property>
</Properties>
</file>